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C6C" w:rsidRDefault="004250A9" w:rsidP="00BA3E3B">
      <w:pPr>
        <w:spacing w:before="67" w:line="240" w:lineRule="atLeast"/>
        <w:ind w:left="113" w:right="3788"/>
        <w:rPr>
          <w:rFonts w:ascii="微軟正黑體" w:eastAsia="微軟正黑體"/>
          <w:b/>
          <w:sz w:val="44"/>
        </w:rPr>
      </w:pPr>
      <w:bookmarkStart w:id="0" w:name="_GoBack"/>
      <w:bookmarkEnd w:id="0"/>
      <w:r>
        <w:rPr>
          <w:rFonts w:ascii="微軟正黑體" w:eastAsia="微軟正黑體" w:hint="eastAsia"/>
          <w:b/>
          <w:sz w:val="44"/>
        </w:rPr>
        <w:t>行政院及所屬各機關出國報告出國報告（出國類別：考察）</w:t>
      </w:r>
    </w:p>
    <w:p w:rsidR="00CF7C6C" w:rsidRPr="00BA3E3B" w:rsidRDefault="00CF7C6C">
      <w:pPr>
        <w:pStyle w:val="a3"/>
        <w:rPr>
          <w:rFonts w:ascii="微軟正黑體"/>
          <w:b/>
          <w:sz w:val="72"/>
        </w:rPr>
      </w:pPr>
    </w:p>
    <w:p w:rsidR="00CF7C6C" w:rsidRPr="00BA3E3B" w:rsidRDefault="00CF7C6C">
      <w:pPr>
        <w:pStyle w:val="a3"/>
        <w:spacing w:before="13"/>
        <w:rPr>
          <w:rFonts w:ascii="微軟正黑體"/>
          <w:b/>
          <w:sz w:val="56"/>
        </w:rPr>
      </w:pPr>
    </w:p>
    <w:p w:rsidR="00BA3E3B" w:rsidRPr="00BA3E3B" w:rsidRDefault="00BA3E3B">
      <w:pPr>
        <w:pStyle w:val="a3"/>
        <w:spacing w:before="13"/>
        <w:rPr>
          <w:rFonts w:ascii="微軟正黑體"/>
          <w:b/>
          <w:sz w:val="56"/>
        </w:rPr>
      </w:pPr>
    </w:p>
    <w:p w:rsidR="00BA3E3B" w:rsidRPr="00BA3E3B" w:rsidRDefault="00BA3E3B">
      <w:pPr>
        <w:pStyle w:val="a3"/>
        <w:spacing w:before="13"/>
        <w:rPr>
          <w:rFonts w:ascii="微軟正黑體"/>
          <w:b/>
          <w:sz w:val="56"/>
        </w:rPr>
      </w:pPr>
    </w:p>
    <w:p w:rsidR="00BA3E3B" w:rsidRDefault="004250A9" w:rsidP="00BA3E3B">
      <w:pPr>
        <w:pStyle w:val="a4"/>
        <w:jc w:val="distribute"/>
        <w:rPr>
          <w:rFonts w:ascii="細明體" w:eastAsia="SimSun" w:hAnsi="細明體" w:cs="細明體"/>
        </w:rPr>
      </w:pPr>
      <w:r>
        <w:rPr>
          <w:rFonts w:ascii="Times New Roman" w:eastAsia="Times New Roman"/>
        </w:rPr>
        <w:t>1</w:t>
      </w:r>
      <w:r w:rsidR="00BA3E3B">
        <w:rPr>
          <w:rFonts w:ascii="Times New Roman" w:eastAsia="SimSun" w:hint="eastAsia"/>
        </w:rPr>
        <w:t>12</w:t>
      </w:r>
      <w:r>
        <w:t>年度</w:t>
      </w:r>
      <w:r w:rsidR="00D94A31">
        <w:t>溪州</w:t>
      </w:r>
      <w:r w:rsidR="00BA3E3B" w:rsidRPr="00BA3E3B">
        <w:rPr>
          <w:rFonts w:ascii="細明體" w:eastAsia="細明體" w:hAnsi="細明體" w:cs="細明體" w:hint="eastAsia"/>
        </w:rPr>
        <w:t>鄉民代表會</w:t>
      </w:r>
    </w:p>
    <w:p w:rsidR="00CF7C6C" w:rsidRDefault="00BA3E3B" w:rsidP="00BA3E3B">
      <w:pPr>
        <w:pStyle w:val="a4"/>
        <w:jc w:val="distribute"/>
      </w:pPr>
      <w:r w:rsidRPr="00BA3E3B">
        <w:rPr>
          <w:rFonts w:ascii="細明體" w:eastAsia="細明體" w:hAnsi="細明體" w:cs="細明體" w:hint="eastAsia"/>
        </w:rPr>
        <w:t>國外考察團</w:t>
      </w:r>
      <w:r w:rsidR="004250A9">
        <w:t>報告書</w:t>
      </w:r>
    </w:p>
    <w:p w:rsidR="00CF7C6C" w:rsidRDefault="00CF7C6C">
      <w:pPr>
        <w:pStyle w:val="a3"/>
        <w:rPr>
          <w:rFonts w:ascii="微軟正黑體"/>
          <w:b/>
          <w:sz w:val="80"/>
        </w:rPr>
      </w:pPr>
    </w:p>
    <w:p w:rsidR="00285323" w:rsidRDefault="004250A9" w:rsidP="00285323">
      <w:pPr>
        <w:spacing w:before="57" w:line="240" w:lineRule="atLeast"/>
        <w:ind w:left="113"/>
        <w:rPr>
          <w:rFonts w:ascii="細明體" w:eastAsia="細明體" w:hAnsi="細明體" w:cs="細明體"/>
          <w:b/>
          <w:spacing w:val="-2"/>
          <w:sz w:val="36"/>
        </w:rPr>
      </w:pPr>
      <w:r>
        <w:rPr>
          <w:rFonts w:ascii="微軟正黑體" w:eastAsia="微軟正黑體" w:hint="eastAsia"/>
          <w:b/>
          <w:spacing w:val="-2"/>
          <w:sz w:val="36"/>
        </w:rPr>
        <w:t>出國人員：</w:t>
      </w:r>
      <w:r w:rsidR="00285323">
        <w:rPr>
          <w:rFonts w:ascii="微軟正黑體" w:eastAsia="微軟正黑體" w:hint="eastAsia"/>
          <w:b/>
          <w:spacing w:val="-2"/>
          <w:sz w:val="36"/>
        </w:rPr>
        <w:t xml:space="preserve">主席 </w:t>
      </w:r>
      <w:r w:rsidR="00285323">
        <w:rPr>
          <w:rFonts w:ascii="細明體" w:eastAsia="細明體" w:hAnsi="細明體" w:cs="細明體" w:hint="eastAsia"/>
          <w:b/>
          <w:spacing w:val="-2"/>
          <w:sz w:val="36"/>
        </w:rPr>
        <w:t>莊正雄          副主席 蔡華南</w:t>
      </w:r>
    </w:p>
    <w:p w:rsidR="00285323" w:rsidRDefault="00285323" w:rsidP="00285323">
      <w:pPr>
        <w:spacing w:before="57" w:line="240" w:lineRule="atLeast"/>
        <w:ind w:left="113"/>
        <w:rPr>
          <w:rFonts w:ascii="微軟正黑體" w:eastAsiaTheme="minorEastAsia"/>
          <w:b/>
          <w:sz w:val="36"/>
        </w:rPr>
      </w:pPr>
      <w:r>
        <w:rPr>
          <w:rFonts w:ascii="微軟正黑體" w:eastAsia="微軟正黑體" w:hint="eastAsia"/>
          <w:b/>
          <w:spacing w:val="-2"/>
          <w:sz w:val="36"/>
        </w:rPr>
        <w:t xml:space="preserve">                    </w:t>
      </w:r>
      <w:r w:rsidRPr="00285323">
        <w:rPr>
          <w:rFonts w:ascii="細明體" w:eastAsia="細明體" w:hAnsi="細明體" w:cs="細明體" w:hint="eastAsia"/>
          <w:b/>
          <w:spacing w:val="-2"/>
          <w:sz w:val="36"/>
        </w:rPr>
        <w:t>鄉民代表</w:t>
      </w:r>
      <w:r>
        <w:rPr>
          <w:rFonts w:ascii="細明體" w:eastAsia="細明體" w:hAnsi="細明體" w:cs="細明體" w:hint="eastAsia"/>
          <w:b/>
          <w:spacing w:val="-2"/>
          <w:sz w:val="36"/>
        </w:rPr>
        <w:t xml:space="preserve"> </w:t>
      </w:r>
      <w:r>
        <w:rPr>
          <w:rFonts w:ascii="細明體" w:eastAsia="細明體" w:hAnsi="細明體" w:cs="細明體"/>
          <w:b/>
          <w:spacing w:val="-2"/>
          <w:sz w:val="36"/>
        </w:rPr>
        <w:t>廖文</w:t>
      </w:r>
      <w:r>
        <w:rPr>
          <w:rFonts w:ascii="細明體" w:eastAsia="細明體" w:hAnsi="細明體" w:cs="細明體" w:hint="eastAsia"/>
          <w:b/>
          <w:spacing w:val="-2"/>
          <w:sz w:val="36"/>
        </w:rPr>
        <w:t xml:space="preserve">雄     </w:t>
      </w:r>
      <w:r w:rsidRPr="00285323">
        <w:rPr>
          <w:rFonts w:ascii="微軟正黑體" w:hint="eastAsia"/>
          <w:b/>
          <w:sz w:val="36"/>
        </w:rPr>
        <w:t>鄉民代表</w:t>
      </w:r>
      <w:r w:rsidRPr="00285323">
        <w:rPr>
          <w:rFonts w:ascii="微軟正黑體"/>
          <w:b/>
          <w:sz w:val="36"/>
        </w:rPr>
        <w:tab/>
      </w:r>
      <w:r w:rsidRPr="00285323">
        <w:rPr>
          <w:rFonts w:ascii="微軟正黑體"/>
          <w:b/>
          <w:sz w:val="36"/>
        </w:rPr>
        <w:t>吳鏡楨</w:t>
      </w:r>
      <w:r>
        <w:rPr>
          <w:rFonts w:ascii="微軟正黑體" w:eastAsiaTheme="minorEastAsia" w:hint="eastAsia"/>
          <w:b/>
          <w:sz w:val="36"/>
        </w:rPr>
        <w:t xml:space="preserve"> </w:t>
      </w:r>
    </w:p>
    <w:p w:rsidR="00285323" w:rsidRPr="00285323" w:rsidRDefault="00285323" w:rsidP="00285323">
      <w:pPr>
        <w:spacing w:before="57" w:line="240" w:lineRule="atLeast"/>
        <w:ind w:left="113"/>
        <w:rPr>
          <w:rFonts w:ascii="細明體" w:eastAsia="細明體" w:hAnsi="細明體" w:cs="細明體"/>
          <w:b/>
          <w:spacing w:val="-2"/>
          <w:sz w:val="36"/>
        </w:rPr>
      </w:pPr>
      <w:r>
        <w:rPr>
          <w:rFonts w:ascii="細明體" w:eastAsia="細明體" w:hAnsi="細明體" w:cs="細明體" w:hint="eastAsia"/>
          <w:b/>
          <w:spacing w:val="-2"/>
          <w:sz w:val="36"/>
        </w:rPr>
        <w:t xml:space="preserve">         </w:t>
      </w:r>
      <w:r>
        <w:rPr>
          <w:rFonts w:ascii="微軟正黑體" w:eastAsiaTheme="minorEastAsia" w:hint="eastAsia"/>
          <w:b/>
          <w:sz w:val="36"/>
        </w:rPr>
        <w:t xml:space="preserve"> </w:t>
      </w:r>
      <w:r w:rsidRPr="00285323">
        <w:rPr>
          <w:rFonts w:ascii="微軟正黑體" w:hint="eastAsia"/>
          <w:b/>
          <w:sz w:val="36"/>
        </w:rPr>
        <w:t>鄉民代表</w:t>
      </w:r>
      <w:r>
        <w:rPr>
          <w:rFonts w:asciiTheme="minorEastAsia" w:eastAsiaTheme="minorEastAsia" w:hAnsiTheme="minorEastAsia" w:hint="eastAsia"/>
          <w:b/>
          <w:sz w:val="36"/>
        </w:rPr>
        <w:t xml:space="preserve"> </w:t>
      </w:r>
      <w:r>
        <w:rPr>
          <w:rFonts w:ascii="微軟正黑體"/>
          <w:b/>
          <w:sz w:val="36"/>
        </w:rPr>
        <w:t>塗明</w:t>
      </w:r>
      <w:r>
        <w:rPr>
          <w:rFonts w:asciiTheme="minorEastAsia" w:eastAsiaTheme="minorEastAsia" w:hAnsiTheme="minorEastAsia" w:hint="eastAsia"/>
          <w:b/>
          <w:sz w:val="36"/>
        </w:rPr>
        <w:t xml:space="preserve">琴           </w:t>
      </w:r>
      <w:r w:rsidRPr="00285323">
        <w:rPr>
          <w:rFonts w:ascii="微軟正黑體" w:hint="eastAsia"/>
          <w:b/>
          <w:sz w:val="36"/>
        </w:rPr>
        <w:t>鄉民代表</w:t>
      </w:r>
      <w:r w:rsidRPr="00285323">
        <w:rPr>
          <w:rFonts w:ascii="微軟正黑體"/>
          <w:b/>
          <w:sz w:val="36"/>
        </w:rPr>
        <w:tab/>
      </w:r>
      <w:r w:rsidRPr="00285323">
        <w:rPr>
          <w:rFonts w:ascii="微軟正黑體"/>
          <w:b/>
          <w:sz w:val="36"/>
        </w:rPr>
        <w:t>鄭任凱</w:t>
      </w:r>
    </w:p>
    <w:p w:rsidR="00285323" w:rsidRDefault="00285323" w:rsidP="00285323">
      <w:pPr>
        <w:spacing w:before="57" w:line="240" w:lineRule="atLeast"/>
        <w:ind w:left="113"/>
        <w:rPr>
          <w:rFonts w:ascii="微軟正黑體"/>
          <w:b/>
          <w:sz w:val="36"/>
        </w:rPr>
      </w:pPr>
      <w:r>
        <w:rPr>
          <w:rFonts w:asciiTheme="minorEastAsia" w:eastAsiaTheme="minorEastAsia" w:hAnsiTheme="minorEastAsia" w:hint="eastAsia"/>
          <w:b/>
          <w:sz w:val="36"/>
        </w:rPr>
        <w:t xml:space="preserve">                  </w:t>
      </w:r>
      <w:r w:rsidRPr="00285323">
        <w:rPr>
          <w:rFonts w:ascii="微軟正黑體" w:hint="eastAsia"/>
          <w:b/>
          <w:sz w:val="36"/>
        </w:rPr>
        <w:t>秘書</w:t>
      </w:r>
      <w:r>
        <w:rPr>
          <w:rFonts w:asciiTheme="minorEastAsia" w:eastAsiaTheme="minorEastAsia" w:hAnsiTheme="minorEastAsia" w:hint="eastAsia"/>
          <w:b/>
          <w:sz w:val="36"/>
        </w:rPr>
        <w:t xml:space="preserve"> </w:t>
      </w:r>
      <w:r>
        <w:rPr>
          <w:rFonts w:ascii="微軟正黑體"/>
          <w:b/>
          <w:sz w:val="36"/>
        </w:rPr>
        <w:t>蕭麗</w:t>
      </w:r>
      <w:r>
        <w:rPr>
          <w:rFonts w:asciiTheme="minorEastAsia" w:eastAsiaTheme="minorEastAsia" w:hAnsiTheme="minorEastAsia" w:hint="eastAsia"/>
          <w:b/>
          <w:sz w:val="36"/>
        </w:rPr>
        <w:t xml:space="preserve">英                   </w:t>
      </w:r>
      <w:r w:rsidRPr="00285323">
        <w:rPr>
          <w:rFonts w:ascii="微軟正黑體" w:hint="eastAsia"/>
          <w:b/>
          <w:sz w:val="36"/>
        </w:rPr>
        <w:t>組員</w:t>
      </w:r>
      <w:r w:rsidRPr="00285323">
        <w:rPr>
          <w:rFonts w:ascii="微軟正黑體"/>
          <w:b/>
          <w:sz w:val="36"/>
        </w:rPr>
        <w:tab/>
      </w:r>
      <w:r w:rsidRPr="00285323">
        <w:rPr>
          <w:rFonts w:ascii="微軟正黑體"/>
          <w:b/>
          <w:sz w:val="36"/>
        </w:rPr>
        <w:t>陳景伶</w:t>
      </w:r>
      <w:r>
        <w:rPr>
          <w:rFonts w:asciiTheme="minorEastAsia" w:eastAsiaTheme="minorEastAsia" w:hAnsiTheme="minorEastAsia" w:hint="eastAsia"/>
          <w:b/>
          <w:sz w:val="36"/>
        </w:rPr>
        <w:t>等8員</w:t>
      </w:r>
    </w:p>
    <w:p w:rsidR="00CF7C6C" w:rsidRDefault="004250A9" w:rsidP="00BA3E3B">
      <w:pPr>
        <w:spacing w:before="57" w:line="240" w:lineRule="atLeast"/>
        <w:ind w:left="113"/>
        <w:rPr>
          <w:rFonts w:ascii="微軟正黑體" w:eastAsia="微軟正黑體"/>
          <w:b/>
          <w:sz w:val="36"/>
        </w:rPr>
      </w:pPr>
      <w:r>
        <w:rPr>
          <w:rFonts w:ascii="微軟正黑體" w:eastAsia="微軟正黑體" w:hint="eastAsia"/>
          <w:b/>
          <w:sz w:val="36"/>
        </w:rPr>
        <w:t>派赴國家：泰國</w:t>
      </w:r>
    </w:p>
    <w:p w:rsidR="00CF7C6C" w:rsidRDefault="004250A9" w:rsidP="00BA3E3B">
      <w:pPr>
        <w:spacing w:line="240" w:lineRule="atLeast"/>
        <w:ind w:left="113"/>
        <w:rPr>
          <w:rFonts w:ascii="微軟正黑體" w:eastAsia="微軟正黑體"/>
          <w:b/>
          <w:sz w:val="36"/>
        </w:rPr>
      </w:pPr>
      <w:r>
        <w:rPr>
          <w:rFonts w:ascii="微軟正黑體" w:eastAsia="微軟正黑體" w:hint="eastAsia"/>
          <w:b/>
          <w:sz w:val="36"/>
        </w:rPr>
        <w:t>出國期間：</w:t>
      </w:r>
      <w:r>
        <w:rPr>
          <w:rFonts w:ascii="Calibri" w:eastAsia="Calibri"/>
          <w:b/>
          <w:sz w:val="36"/>
        </w:rPr>
        <w:t>1</w:t>
      </w:r>
      <w:r w:rsidR="00BA3E3B">
        <w:rPr>
          <w:rFonts w:ascii="Calibri" w:hint="eastAsia"/>
          <w:b/>
          <w:sz w:val="36"/>
        </w:rPr>
        <w:t>12</w:t>
      </w:r>
      <w:r>
        <w:rPr>
          <w:rFonts w:ascii="Calibri" w:eastAsia="Calibri"/>
          <w:b/>
          <w:spacing w:val="-5"/>
          <w:sz w:val="36"/>
        </w:rPr>
        <w:t xml:space="preserve"> </w:t>
      </w:r>
      <w:r>
        <w:rPr>
          <w:rFonts w:ascii="微軟正黑體" w:eastAsia="微軟正黑體" w:hint="eastAsia"/>
          <w:b/>
          <w:spacing w:val="-6"/>
          <w:sz w:val="36"/>
        </w:rPr>
        <w:t xml:space="preserve">年 </w:t>
      </w:r>
      <w:r>
        <w:rPr>
          <w:rFonts w:ascii="Calibri" w:eastAsia="Calibri"/>
          <w:b/>
          <w:sz w:val="36"/>
        </w:rPr>
        <w:t>5</w:t>
      </w:r>
      <w:r>
        <w:rPr>
          <w:rFonts w:ascii="Calibri" w:eastAsia="Calibri"/>
          <w:b/>
          <w:spacing w:val="-6"/>
          <w:sz w:val="36"/>
        </w:rPr>
        <w:t xml:space="preserve"> </w:t>
      </w:r>
      <w:r>
        <w:rPr>
          <w:rFonts w:ascii="微軟正黑體" w:eastAsia="微軟正黑體" w:hint="eastAsia"/>
          <w:b/>
          <w:spacing w:val="-6"/>
          <w:sz w:val="36"/>
        </w:rPr>
        <w:t xml:space="preserve">月 </w:t>
      </w:r>
      <w:r w:rsidR="00BA3E3B">
        <w:rPr>
          <w:rFonts w:ascii="Calibri" w:hint="eastAsia"/>
          <w:b/>
          <w:sz w:val="36"/>
        </w:rPr>
        <w:t>28</w:t>
      </w:r>
      <w:r>
        <w:rPr>
          <w:rFonts w:ascii="微軟正黑體" w:eastAsia="微軟正黑體" w:hint="eastAsia"/>
          <w:b/>
          <w:spacing w:val="-5"/>
          <w:sz w:val="36"/>
        </w:rPr>
        <w:t xml:space="preserve">日至 </w:t>
      </w:r>
      <w:r w:rsidR="00BA3E3B">
        <w:rPr>
          <w:rFonts w:ascii="Calibri" w:hint="eastAsia"/>
          <w:b/>
          <w:sz w:val="36"/>
        </w:rPr>
        <w:t xml:space="preserve">6 </w:t>
      </w:r>
      <w:r>
        <w:rPr>
          <w:rFonts w:ascii="微軟正黑體" w:eastAsia="微軟正黑體" w:hint="eastAsia"/>
          <w:b/>
          <w:spacing w:val="-6"/>
          <w:sz w:val="36"/>
        </w:rPr>
        <w:t xml:space="preserve">月 </w:t>
      </w:r>
      <w:r w:rsidR="00BA3E3B">
        <w:rPr>
          <w:rFonts w:ascii="Calibri" w:hint="eastAsia"/>
          <w:b/>
          <w:sz w:val="36"/>
        </w:rPr>
        <w:t>02</w:t>
      </w:r>
      <w:r>
        <w:rPr>
          <w:rFonts w:ascii="Calibri" w:eastAsia="Calibri"/>
          <w:b/>
          <w:spacing w:val="-6"/>
          <w:sz w:val="36"/>
        </w:rPr>
        <w:t xml:space="preserve"> </w:t>
      </w:r>
      <w:r>
        <w:rPr>
          <w:rFonts w:ascii="微軟正黑體" w:eastAsia="微軟正黑體" w:hint="eastAsia"/>
          <w:b/>
          <w:sz w:val="36"/>
        </w:rPr>
        <w:t>日</w:t>
      </w:r>
    </w:p>
    <w:p w:rsidR="00CF7C6C" w:rsidRDefault="004250A9" w:rsidP="00BA3E3B">
      <w:pPr>
        <w:spacing w:line="240" w:lineRule="atLeast"/>
        <w:ind w:left="113"/>
        <w:rPr>
          <w:rFonts w:ascii="微軟正黑體" w:eastAsia="微軟正黑體"/>
          <w:b/>
          <w:sz w:val="36"/>
        </w:rPr>
      </w:pPr>
      <w:r>
        <w:rPr>
          <w:rFonts w:ascii="微軟正黑體" w:eastAsia="微軟正黑體" w:hint="eastAsia"/>
          <w:b/>
          <w:sz w:val="36"/>
        </w:rPr>
        <w:t>報告日期：</w:t>
      </w:r>
      <w:r>
        <w:rPr>
          <w:rFonts w:ascii="Calibri" w:eastAsia="Calibri"/>
          <w:b/>
          <w:sz w:val="36"/>
        </w:rPr>
        <w:t>1</w:t>
      </w:r>
      <w:r w:rsidR="00BA3E3B">
        <w:rPr>
          <w:rFonts w:ascii="Calibri" w:hint="eastAsia"/>
          <w:b/>
          <w:sz w:val="36"/>
        </w:rPr>
        <w:t>12</w:t>
      </w:r>
      <w:r>
        <w:rPr>
          <w:rFonts w:ascii="Calibri" w:eastAsia="Calibri"/>
          <w:b/>
          <w:spacing w:val="-5"/>
          <w:sz w:val="36"/>
        </w:rPr>
        <w:t xml:space="preserve"> </w:t>
      </w:r>
      <w:r>
        <w:rPr>
          <w:rFonts w:ascii="微軟正黑體" w:eastAsia="微軟正黑體" w:hint="eastAsia"/>
          <w:b/>
          <w:spacing w:val="-6"/>
          <w:sz w:val="36"/>
        </w:rPr>
        <w:t xml:space="preserve">年 </w:t>
      </w:r>
      <w:r w:rsidR="00BA3E3B">
        <w:rPr>
          <w:rFonts w:ascii="Calibri" w:hint="eastAsia"/>
          <w:b/>
          <w:sz w:val="36"/>
        </w:rPr>
        <w:t xml:space="preserve">7 </w:t>
      </w:r>
      <w:r>
        <w:rPr>
          <w:rFonts w:ascii="微軟正黑體" w:eastAsia="微軟正黑體" w:hint="eastAsia"/>
          <w:b/>
          <w:spacing w:val="-6"/>
          <w:sz w:val="36"/>
        </w:rPr>
        <w:t xml:space="preserve">月 </w:t>
      </w:r>
      <w:r w:rsidR="00BA3E3B">
        <w:rPr>
          <w:rFonts w:ascii="Calibri" w:hint="eastAsia"/>
          <w:b/>
          <w:sz w:val="36"/>
        </w:rPr>
        <w:t>14</w:t>
      </w:r>
      <w:r>
        <w:rPr>
          <w:rFonts w:ascii="Calibri" w:eastAsia="Calibri"/>
          <w:b/>
          <w:spacing w:val="-5"/>
          <w:sz w:val="36"/>
        </w:rPr>
        <w:t xml:space="preserve"> </w:t>
      </w:r>
      <w:r>
        <w:rPr>
          <w:rFonts w:ascii="微軟正黑體" w:eastAsia="微軟正黑體" w:hint="eastAsia"/>
          <w:b/>
          <w:sz w:val="36"/>
        </w:rPr>
        <w:t>日</w:t>
      </w:r>
    </w:p>
    <w:p w:rsidR="00CF7C6C" w:rsidRDefault="00CF7C6C">
      <w:pPr>
        <w:spacing w:line="565" w:lineRule="exact"/>
        <w:rPr>
          <w:rFonts w:ascii="微軟正黑體" w:eastAsia="微軟正黑體"/>
          <w:sz w:val="36"/>
        </w:rPr>
        <w:sectPr w:rsidR="00CF7C6C">
          <w:footerReference w:type="default" r:id="rId6"/>
          <w:type w:val="continuous"/>
          <w:pgSz w:w="11910" w:h="16840"/>
          <w:pgMar w:top="1340" w:right="920" w:bottom="1580" w:left="1360" w:header="720" w:footer="1389" w:gutter="0"/>
          <w:pgNumType w:start="1"/>
          <w:cols w:space="720"/>
        </w:sectPr>
      </w:pPr>
    </w:p>
    <w:p w:rsidR="00CF7C6C" w:rsidRDefault="004250A9">
      <w:pPr>
        <w:pStyle w:val="1"/>
        <w:tabs>
          <w:tab w:val="left" w:pos="962"/>
        </w:tabs>
        <w:spacing w:line="703" w:lineRule="exact"/>
        <w:ind w:left="0" w:right="157"/>
        <w:jc w:val="center"/>
      </w:pPr>
      <w:r>
        <w:lastRenderedPageBreak/>
        <w:t>目</w:t>
      </w:r>
      <w:r>
        <w:tab/>
        <w:t>錄</w:t>
      </w:r>
    </w:p>
    <w:p w:rsidR="001F419C" w:rsidRDefault="004250A9" w:rsidP="001F419C">
      <w:pPr>
        <w:tabs>
          <w:tab w:val="right" w:leader="hyphen" w:pos="9318"/>
        </w:tabs>
        <w:spacing w:before="527" w:line="360" w:lineRule="auto"/>
        <w:ind w:left="114" w:right="306"/>
        <w:jc w:val="both"/>
        <w:rPr>
          <w:spacing w:val="-197"/>
          <w:sz w:val="40"/>
        </w:rPr>
      </w:pPr>
      <w:r>
        <w:rPr>
          <w:sz w:val="40"/>
        </w:rPr>
        <w:t>壹、摘要</w:t>
      </w:r>
      <w:r w:rsidR="001F419C">
        <w:rPr>
          <w:rFonts w:hint="eastAsia"/>
          <w:sz w:val="40"/>
        </w:rPr>
        <w:t>-----------------------------------</w:t>
      </w:r>
      <w:r>
        <w:rPr>
          <w:sz w:val="40"/>
        </w:rPr>
        <w:t>3</w:t>
      </w:r>
      <w:r>
        <w:rPr>
          <w:spacing w:val="-197"/>
          <w:sz w:val="40"/>
        </w:rPr>
        <w:t xml:space="preserve"> </w:t>
      </w:r>
    </w:p>
    <w:p w:rsidR="001F419C" w:rsidRDefault="004250A9" w:rsidP="001F419C">
      <w:pPr>
        <w:tabs>
          <w:tab w:val="right" w:leader="hyphen" w:pos="9318"/>
        </w:tabs>
        <w:spacing w:before="527" w:line="360" w:lineRule="auto"/>
        <w:ind w:left="114" w:right="306"/>
        <w:jc w:val="both"/>
        <w:rPr>
          <w:spacing w:val="-197"/>
          <w:sz w:val="40"/>
        </w:rPr>
      </w:pPr>
      <w:r>
        <w:rPr>
          <w:sz w:val="40"/>
        </w:rPr>
        <w:t>貳、行程紀要</w:t>
      </w:r>
      <w:r w:rsidR="001F419C">
        <w:rPr>
          <w:rFonts w:hint="eastAsia"/>
          <w:sz w:val="40"/>
        </w:rPr>
        <w:t>-------------------------------</w:t>
      </w:r>
      <w:r>
        <w:rPr>
          <w:sz w:val="40"/>
        </w:rPr>
        <w:t>5</w:t>
      </w:r>
      <w:r>
        <w:rPr>
          <w:spacing w:val="-197"/>
          <w:sz w:val="40"/>
        </w:rPr>
        <w:t xml:space="preserve"> </w:t>
      </w:r>
    </w:p>
    <w:p w:rsidR="001F419C" w:rsidRDefault="004250A9" w:rsidP="001F419C">
      <w:pPr>
        <w:tabs>
          <w:tab w:val="right" w:leader="hyphen" w:pos="9318"/>
        </w:tabs>
        <w:spacing w:before="527" w:line="360" w:lineRule="auto"/>
        <w:ind w:left="114" w:right="306"/>
        <w:jc w:val="both"/>
        <w:rPr>
          <w:spacing w:val="-197"/>
          <w:sz w:val="40"/>
        </w:rPr>
      </w:pPr>
      <w:r>
        <w:rPr>
          <w:sz w:val="40"/>
        </w:rPr>
        <w:t>參、參訪內容重</w:t>
      </w:r>
      <w:r w:rsidR="0025103E">
        <w:rPr>
          <w:sz w:val="40"/>
        </w:rPr>
        <w:t>點</w:t>
      </w:r>
      <w:r w:rsidR="001F419C">
        <w:rPr>
          <w:rFonts w:hint="eastAsia"/>
          <w:sz w:val="40"/>
        </w:rPr>
        <w:t>--------------------------</w:t>
      </w:r>
      <w:r w:rsidR="00E96B15">
        <w:rPr>
          <w:rFonts w:hint="eastAsia"/>
          <w:sz w:val="40"/>
        </w:rPr>
        <w:t>-</w:t>
      </w:r>
      <w:r>
        <w:rPr>
          <w:sz w:val="40"/>
        </w:rPr>
        <w:t>5</w:t>
      </w:r>
      <w:r>
        <w:rPr>
          <w:spacing w:val="-197"/>
          <w:sz w:val="40"/>
        </w:rPr>
        <w:t xml:space="preserve"> </w:t>
      </w:r>
    </w:p>
    <w:p w:rsidR="001F419C" w:rsidRDefault="004250A9" w:rsidP="001F419C">
      <w:pPr>
        <w:tabs>
          <w:tab w:val="right" w:leader="hyphen" w:pos="9318"/>
        </w:tabs>
        <w:spacing w:before="527" w:line="360" w:lineRule="auto"/>
        <w:ind w:left="114" w:right="306"/>
        <w:jc w:val="both"/>
        <w:rPr>
          <w:spacing w:val="-197"/>
          <w:sz w:val="40"/>
        </w:rPr>
      </w:pPr>
      <w:r>
        <w:rPr>
          <w:sz w:val="40"/>
        </w:rPr>
        <w:t>肆、心得與建議</w:t>
      </w:r>
      <w:r w:rsidR="001F419C">
        <w:rPr>
          <w:rFonts w:hint="eastAsia"/>
          <w:sz w:val="40"/>
        </w:rPr>
        <w:t>----------------------------</w:t>
      </w:r>
      <w:r w:rsidR="00E96B15">
        <w:rPr>
          <w:sz w:val="40"/>
        </w:rPr>
        <w:t>1</w:t>
      </w:r>
      <w:r w:rsidR="00E96B15">
        <w:rPr>
          <w:rFonts w:hint="eastAsia"/>
          <w:sz w:val="40"/>
        </w:rPr>
        <w:t>3</w:t>
      </w:r>
    </w:p>
    <w:p w:rsidR="001F419C" w:rsidRDefault="004250A9" w:rsidP="001F419C">
      <w:pPr>
        <w:tabs>
          <w:tab w:val="right" w:leader="hyphen" w:pos="9318"/>
        </w:tabs>
        <w:spacing w:before="527" w:line="360" w:lineRule="auto"/>
        <w:ind w:left="114" w:right="306"/>
        <w:jc w:val="both"/>
        <w:rPr>
          <w:sz w:val="40"/>
        </w:rPr>
      </w:pPr>
      <w:r>
        <w:rPr>
          <w:sz w:val="40"/>
        </w:rPr>
        <w:t>伍、附件一:選派人員名單</w:t>
      </w:r>
      <w:r w:rsidR="001F419C">
        <w:rPr>
          <w:rFonts w:hint="eastAsia"/>
          <w:sz w:val="40"/>
        </w:rPr>
        <w:t>-------------------</w:t>
      </w:r>
      <w:r w:rsidR="00E96B15">
        <w:rPr>
          <w:sz w:val="40"/>
        </w:rPr>
        <w:t>1</w:t>
      </w:r>
      <w:r w:rsidR="00E96B15">
        <w:rPr>
          <w:rFonts w:hint="eastAsia"/>
          <w:sz w:val="40"/>
        </w:rPr>
        <w:t>5</w:t>
      </w:r>
    </w:p>
    <w:p w:rsidR="00CF7C6C" w:rsidRDefault="004250A9" w:rsidP="001F419C">
      <w:pPr>
        <w:tabs>
          <w:tab w:val="left" w:pos="8916"/>
        </w:tabs>
        <w:spacing w:line="360" w:lineRule="auto"/>
        <w:ind w:left="913"/>
        <w:rPr>
          <w:sz w:val="40"/>
          <w:lang w:eastAsia="zh-CN"/>
        </w:rPr>
      </w:pPr>
      <w:r>
        <w:rPr>
          <w:sz w:val="40"/>
        </w:rPr>
        <w:t>附件二:相關照片</w:t>
      </w:r>
      <w:r w:rsidR="001F419C">
        <w:rPr>
          <w:rFonts w:hint="eastAsia"/>
          <w:sz w:val="40"/>
        </w:rPr>
        <w:t>-----------------------</w:t>
      </w:r>
      <w:r w:rsidR="00E96B15">
        <w:rPr>
          <w:sz w:val="40"/>
        </w:rPr>
        <w:t>1</w:t>
      </w:r>
      <w:r w:rsidR="00E96B15">
        <w:rPr>
          <w:rFonts w:hint="eastAsia"/>
          <w:sz w:val="40"/>
          <w:lang w:eastAsia="zh-CN"/>
        </w:rPr>
        <w:t>6</w:t>
      </w:r>
    </w:p>
    <w:p w:rsidR="00CF7C6C" w:rsidRDefault="00CF7C6C">
      <w:pPr>
        <w:spacing w:line="499" w:lineRule="exact"/>
        <w:rPr>
          <w:sz w:val="40"/>
        </w:rPr>
        <w:sectPr w:rsidR="00CF7C6C">
          <w:pgSz w:w="11910" w:h="16840"/>
          <w:pgMar w:top="1340" w:right="920" w:bottom="1580" w:left="1360" w:header="0" w:footer="1389" w:gutter="0"/>
          <w:cols w:space="720"/>
        </w:sectPr>
      </w:pPr>
    </w:p>
    <w:p w:rsidR="00CF7C6C" w:rsidRDefault="004250A9">
      <w:pPr>
        <w:pStyle w:val="1"/>
        <w:spacing w:line="703" w:lineRule="exact"/>
      </w:pPr>
      <w:r>
        <w:lastRenderedPageBreak/>
        <w:t>壹、摘要</w:t>
      </w:r>
    </w:p>
    <w:p w:rsidR="00CF7C6C" w:rsidRDefault="004250A9" w:rsidP="00F70DA6">
      <w:pPr>
        <w:pStyle w:val="a3"/>
        <w:spacing w:before="221" w:line="364" w:lineRule="auto"/>
        <w:ind w:left="114" w:right="234" w:firstLine="741"/>
      </w:pPr>
      <w:r>
        <w:rPr>
          <w:spacing w:val="35"/>
          <w:w w:val="95"/>
        </w:rPr>
        <w:t xml:space="preserve">從 </w:t>
      </w:r>
      <w:r>
        <w:rPr>
          <w:w w:val="95"/>
        </w:rPr>
        <w:t>2016 年蔡英文總統就任以來，「新南向政策」逐漸成為我</w:t>
      </w:r>
      <w:r>
        <w:rPr>
          <w:spacing w:val="-1"/>
        </w:rPr>
        <w:t>國外交為首之政治與經濟、文化及產業等等多面向之對外尋找出路之施政主軸，而政府推動新南向政策的主要目的，就是在為臺灣的社會、經濟及文化的全面發展，找到新方向及新動能，進一步提升臺灣民眾的生活品質，並藉此建立我國和東協、南亞甚至擴及到紐</w:t>
      </w:r>
      <w:r>
        <w:rPr>
          <w:w w:val="95"/>
        </w:rPr>
        <w:t>澳地區等國家，期盼有更廣泛的連結與對話，以及更緊密的合作，</w:t>
      </w:r>
      <w:r>
        <w:rPr>
          <w:spacing w:val="1"/>
          <w:w w:val="95"/>
        </w:rPr>
        <w:t xml:space="preserve"> </w:t>
      </w:r>
      <w:r>
        <w:rPr>
          <w:spacing w:val="-1"/>
        </w:rPr>
        <w:t>共同開創區域的繁榮發展。隨著產業面之工商農漁等行業之工資及經營成本的上漲，台商又逐漸增加對東協國家的投資，新南向政策</w:t>
      </w:r>
      <w:r>
        <w:t>持續受到我國政府的重視，本會為開拓行政人員的國際視野，</w:t>
      </w:r>
      <w:r>
        <w:rPr>
          <w:spacing w:val="2"/>
          <w:w w:val="95"/>
        </w:rPr>
        <w:t xml:space="preserve">今年 </w:t>
      </w:r>
      <w:r>
        <w:rPr>
          <w:w w:val="95"/>
        </w:rPr>
        <w:t>20</w:t>
      </w:r>
      <w:r w:rsidR="00F70DA6">
        <w:rPr>
          <w:rFonts w:hint="eastAsia"/>
          <w:w w:val="95"/>
        </w:rPr>
        <w:t>23</w:t>
      </w:r>
      <w:r>
        <w:rPr>
          <w:spacing w:val="4"/>
          <w:w w:val="95"/>
        </w:rPr>
        <w:t xml:space="preserve"> 年五月期間，</w:t>
      </w:r>
      <w:r>
        <w:rPr>
          <w:spacing w:val="1"/>
          <w:w w:val="95"/>
        </w:rPr>
        <w:t xml:space="preserve"> </w:t>
      </w:r>
      <w:r>
        <w:rPr>
          <w:spacing w:val="-1"/>
        </w:rPr>
        <w:t>利用定期會開議前夕之空檔，由本會</w:t>
      </w:r>
      <w:r w:rsidR="00F70DA6" w:rsidRPr="00F70DA6">
        <w:rPr>
          <w:rFonts w:hint="eastAsia"/>
          <w:spacing w:val="-1"/>
        </w:rPr>
        <w:t>莊正雄鄉民代表會主席</w:t>
      </w:r>
      <w:r>
        <w:rPr>
          <w:spacing w:val="-1"/>
        </w:rPr>
        <w:t>領隊，包含</w:t>
      </w:r>
      <w:r w:rsidR="00F70DA6" w:rsidRPr="00F70DA6">
        <w:rPr>
          <w:rFonts w:hint="eastAsia"/>
          <w:spacing w:val="-1"/>
        </w:rPr>
        <w:t>蔡華南副主席</w:t>
      </w:r>
      <w:r>
        <w:rPr>
          <w:spacing w:val="-2"/>
          <w:w w:val="95"/>
        </w:rPr>
        <w:t>與</w:t>
      </w:r>
      <w:r w:rsidR="00F70DA6" w:rsidRPr="00F70DA6">
        <w:rPr>
          <w:rFonts w:hint="eastAsia"/>
          <w:spacing w:val="-2"/>
          <w:w w:val="95"/>
        </w:rPr>
        <w:t>鄭輝煌農會理事長</w:t>
      </w:r>
      <w:r>
        <w:rPr>
          <w:spacing w:val="-2"/>
          <w:w w:val="95"/>
        </w:rPr>
        <w:t xml:space="preserve">等考察團一行 </w:t>
      </w:r>
      <w:r w:rsidR="00F70DA6">
        <w:rPr>
          <w:rFonts w:hint="eastAsia"/>
          <w:w w:val="95"/>
        </w:rPr>
        <w:t xml:space="preserve">21 </w:t>
      </w:r>
      <w:r>
        <w:rPr>
          <w:spacing w:val="-14"/>
          <w:w w:val="95"/>
        </w:rPr>
        <w:t xml:space="preserve">人，於 </w:t>
      </w:r>
      <w:r>
        <w:rPr>
          <w:w w:val="95"/>
        </w:rPr>
        <w:t>20</w:t>
      </w:r>
      <w:r w:rsidR="00F70DA6">
        <w:rPr>
          <w:rFonts w:hint="eastAsia"/>
          <w:w w:val="95"/>
        </w:rPr>
        <w:t>23</w:t>
      </w:r>
      <w:r>
        <w:rPr>
          <w:spacing w:val="-21"/>
          <w:w w:val="95"/>
        </w:rPr>
        <w:t xml:space="preserve"> 年 </w:t>
      </w:r>
      <w:r>
        <w:rPr>
          <w:w w:val="95"/>
        </w:rPr>
        <w:t>5</w:t>
      </w:r>
      <w:r>
        <w:rPr>
          <w:spacing w:val="-20"/>
          <w:w w:val="95"/>
        </w:rPr>
        <w:t xml:space="preserve"> 月 </w:t>
      </w:r>
      <w:r w:rsidR="00F70DA6">
        <w:rPr>
          <w:rFonts w:hint="eastAsia"/>
          <w:w w:val="95"/>
        </w:rPr>
        <w:t>28</w:t>
      </w:r>
      <w:r>
        <w:rPr>
          <w:spacing w:val="-12"/>
          <w:w w:val="95"/>
        </w:rPr>
        <w:t xml:space="preserve"> 日至</w:t>
      </w:r>
      <w:r w:rsidR="00F70DA6">
        <w:rPr>
          <w:rFonts w:hint="eastAsia"/>
        </w:rPr>
        <w:t xml:space="preserve"> 6 月 </w:t>
      </w:r>
      <w:r w:rsidR="00F70DA6">
        <w:rPr>
          <w:rFonts w:hint="eastAsia"/>
          <w:w w:val="95"/>
        </w:rPr>
        <w:t>02</w:t>
      </w:r>
      <w:r>
        <w:rPr>
          <w:spacing w:val="-3"/>
          <w:w w:val="95"/>
        </w:rPr>
        <w:t xml:space="preserve"> 日泰國曼谷與</w:t>
      </w:r>
      <w:r w:rsidR="003D2657">
        <w:rPr>
          <w:rFonts w:hint="eastAsia"/>
          <w:spacing w:val="-3"/>
          <w:w w:val="95"/>
        </w:rPr>
        <w:t>芭達雅</w:t>
      </w:r>
      <w:r>
        <w:rPr>
          <w:spacing w:val="-3"/>
          <w:w w:val="95"/>
        </w:rPr>
        <w:t>等地公務考察活動〈詳如後面所述〉俾利提升</w:t>
      </w:r>
      <w:r>
        <w:rPr>
          <w:w w:val="95"/>
        </w:rPr>
        <w:t>本會整體議事運作及行政效能，並作為監督</w:t>
      </w:r>
      <w:r w:rsidR="00F70DA6">
        <w:rPr>
          <w:rFonts w:hint="eastAsia"/>
          <w:w w:val="95"/>
        </w:rPr>
        <w:t>彰化</w:t>
      </w:r>
      <w:r>
        <w:rPr>
          <w:w w:val="95"/>
        </w:rPr>
        <w:t>縣</w:t>
      </w:r>
      <w:r w:rsidR="0068665E">
        <w:rPr>
          <w:rFonts w:hint="eastAsia"/>
          <w:w w:val="95"/>
        </w:rPr>
        <w:t>溪州鄉</w:t>
      </w:r>
      <w:r>
        <w:rPr>
          <w:w w:val="95"/>
        </w:rPr>
        <w:t>施政推</w:t>
      </w:r>
      <w:r>
        <w:t>動之參考。</w:t>
      </w:r>
    </w:p>
    <w:p w:rsidR="00CF7C6C" w:rsidRDefault="00CF7C6C">
      <w:pPr>
        <w:pStyle w:val="a3"/>
        <w:spacing w:before="8"/>
        <w:rPr>
          <w:sz w:val="34"/>
        </w:rPr>
      </w:pPr>
    </w:p>
    <w:p w:rsidR="00CF7C6C" w:rsidRDefault="004250A9" w:rsidP="0068665E">
      <w:pPr>
        <w:pStyle w:val="a3"/>
        <w:spacing w:line="365" w:lineRule="auto"/>
        <w:ind w:right="193"/>
        <w:sectPr w:rsidR="00CF7C6C">
          <w:pgSz w:w="11910" w:h="16840"/>
          <w:pgMar w:top="1340" w:right="920" w:bottom="1580" w:left="1360" w:header="0" w:footer="1389" w:gutter="0"/>
          <w:cols w:space="720"/>
        </w:sectPr>
      </w:pPr>
      <w:r>
        <w:rPr>
          <w:spacing w:val="-13"/>
          <w:w w:val="95"/>
        </w:rPr>
        <w:t>泰國的正式全稱為「泰王國」，在過去，泰國一直以</w:t>
      </w:r>
      <w:r>
        <w:rPr>
          <w:w w:val="95"/>
        </w:rPr>
        <w:t>「暹邏」作為國名。1945</w:t>
      </w:r>
      <w:r>
        <w:rPr>
          <w:spacing w:val="5"/>
          <w:w w:val="95"/>
        </w:rPr>
        <w:t xml:space="preserve"> 年 </w:t>
      </w:r>
      <w:r>
        <w:rPr>
          <w:w w:val="95"/>
        </w:rPr>
        <w:t>9</w:t>
      </w:r>
      <w:r>
        <w:rPr>
          <w:spacing w:val="2"/>
          <w:w w:val="95"/>
        </w:rPr>
        <w:t xml:space="preserve"> 月 </w:t>
      </w:r>
      <w:r>
        <w:rPr>
          <w:w w:val="95"/>
        </w:rPr>
        <w:t>8 日，泰國復稱為「暹羅王國」，1949 年 5</w:t>
      </w:r>
      <w:r>
        <w:rPr>
          <w:spacing w:val="-1"/>
          <w:w w:val="95"/>
        </w:rPr>
        <w:t xml:space="preserve"> 月 </w:t>
      </w:r>
      <w:r>
        <w:rPr>
          <w:w w:val="95"/>
        </w:rPr>
        <w:t>11</w:t>
      </w:r>
      <w:r>
        <w:rPr>
          <w:spacing w:val="-2"/>
          <w:w w:val="95"/>
        </w:rPr>
        <w:t xml:space="preserve"> 日，暹羅正式更名為「泰王國」。泰國位於中國和</w:t>
      </w:r>
      <w:r>
        <w:rPr>
          <w:w w:val="95"/>
        </w:rPr>
        <w:t>印度間中南半島之心臟地帶。舉國上下尊崇佛教。多個世紀以來，</w:t>
      </w:r>
      <w:r>
        <w:rPr>
          <w:spacing w:val="1"/>
          <w:w w:val="95"/>
        </w:rPr>
        <w:t xml:space="preserve"> </w:t>
      </w:r>
      <w:r>
        <w:rPr>
          <w:spacing w:val="-1"/>
        </w:rPr>
        <w:t>一直是東南亞地區宗教、文化和多個民族的匯集地。泰國面積約五</w:t>
      </w:r>
      <w:r w:rsidR="0068665E" w:rsidRPr="0068665E">
        <w:rPr>
          <w:rFonts w:hint="eastAsia"/>
          <w:spacing w:val="-1"/>
        </w:rPr>
        <w:t>十萬平方公里，與法國國土</w:t>
      </w:r>
    </w:p>
    <w:p w:rsidR="00CF7C6C" w:rsidRDefault="0068665E" w:rsidP="0068665E">
      <w:pPr>
        <w:pStyle w:val="a3"/>
        <w:spacing w:before="25" w:line="338" w:lineRule="auto"/>
        <w:ind w:right="270"/>
      </w:pPr>
      <w:r w:rsidRPr="0068665E">
        <w:rPr>
          <w:rFonts w:hint="eastAsia"/>
          <w:spacing w:val="-1"/>
        </w:rPr>
        <w:lastRenderedPageBreak/>
        <w:t>相若。</w:t>
      </w:r>
      <w:r w:rsidR="004250A9">
        <w:rPr>
          <w:w w:val="95"/>
        </w:rPr>
        <w:t>人口約六千餘萬。泰西北與緬甸</w:t>
      </w:r>
      <w:r w:rsidR="004250A9">
        <w:rPr>
          <w:spacing w:val="1"/>
          <w:w w:val="95"/>
        </w:rPr>
        <w:t xml:space="preserve"> </w:t>
      </w:r>
      <w:r w:rsidR="004250A9">
        <w:rPr>
          <w:w w:val="95"/>
        </w:rPr>
        <w:t>為鄰，東北接寮國、東連柬埔寨，南部與馬來西亞接壤。泰國主要</w:t>
      </w:r>
      <w:r w:rsidR="004250A9">
        <w:rPr>
          <w:spacing w:val="1"/>
          <w:w w:val="95"/>
        </w:rPr>
        <w:t xml:space="preserve"> </w:t>
      </w:r>
      <w:r w:rsidR="004250A9">
        <w:t>分為五大區域：（1）北部：多山區叢林地形，山林景緻迷人，日</w:t>
      </w:r>
      <w:r w:rsidR="004250A9">
        <w:rPr>
          <w:w w:val="95"/>
        </w:rPr>
        <w:t>常工作仍靠大象操作，也是泰國最涼爽的地區，最具代表性的城市</w:t>
      </w:r>
      <w:r w:rsidR="004250A9">
        <w:rPr>
          <w:spacing w:val="1"/>
          <w:w w:val="95"/>
        </w:rPr>
        <w:t xml:space="preserve"> </w:t>
      </w:r>
      <w:r w:rsidR="004250A9">
        <w:t>即為清邁與清萊。冬季氣候清涼，可種植櫻桃和桃子。（2）東北</w:t>
      </w:r>
      <w:r w:rsidR="004250A9">
        <w:rPr>
          <w:w w:val="95"/>
        </w:rPr>
        <w:t>部：當地人稱為「伊森」的東北部屬湄公河流域，是山巒起伏的高</w:t>
      </w:r>
      <w:r w:rsidR="004250A9">
        <w:rPr>
          <w:spacing w:val="1"/>
          <w:w w:val="95"/>
        </w:rPr>
        <w:t xml:space="preserve"> </w:t>
      </w:r>
      <w:r w:rsidR="004250A9">
        <w:rPr>
          <w:spacing w:val="16"/>
          <w:w w:val="95"/>
        </w:rPr>
        <w:t xml:space="preserve">原地帶，亦為 </w:t>
      </w:r>
      <w:r w:rsidR="004250A9">
        <w:rPr>
          <w:w w:val="95"/>
        </w:rPr>
        <w:t>5,600 年前上古銅器時代文化薈萃的區域，受到鄰國</w:t>
      </w:r>
      <w:r w:rsidR="004250A9">
        <w:t>高棉與寮國的影響而孕育豐富文化歷史及民俗節慶。（3）東部：</w:t>
      </w:r>
      <w:r w:rsidR="004250A9">
        <w:rPr>
          <w:spacing w:val="-157"/>
        </w:rPr>
        <w:t xml:space="preserve"> </w:t>
      </w:r>
      <w:r w:rsidR="004250A9">
        <w:rPr>
          <w:w w:val="95"/>
        </w:rPr>
        <w:t>最著名的觀光景點是芭達雅，而沿海星羅棋布的島嶼中，有許多更</w:t>
      </w:r>
      <w:r w:rsidR="004250A9">
        <w:rPr>
          <w:spacing w:val="1"/>
          <w:w w:val="95"/>
        </w:rPr>
        <w:t xml:space="preserve"> </w:t>
      </w:r>
      <w:r w:rsidR="004250A9">
        <w:t>是觀光勝地，例如沙美島、昌島等。（4）中部：平原土地肥沃，</w:t>
      </w:r>
      <w:r w:rsidR="004250A9">
        <w:rPr>
          <w:spacing w:val="-157"/>
        </w:rPr>
        <w:t xml:space="preserve"> </w:t>
      </w:r>
      <w:r w:rsidR="004250A9">
        <w:rPr>
          <w:w w:val="95"/>
        </w:rPr>
        <w:t>盛產大米和水果，山脈和河谷縱橫交錯，是發展水力發電的理想地</w:t>
      </w:r>
      <w:r w:rsidR="004250A9">
        <w:rPr>
          <w:spacing w:val="1"/>
          <w:w w:val="95"/>
        </w:rPr>
        <w:t xml:space="preserve"> </w:t>
      </w:r>
      <w:r w:rsidR="004250A9">
        <w:rPr>
          <w:w w:val="95"/>
        </w:rPr>
        <w:t>區。曼谷即位於泰國中部，其他如華欣、七岩、大城等，都是中部</w:t>
      </w:r>
      <w:r w:rsidR="004250A9">
        <w:rPr>
          <w:spacing w:val="1"/>
          <w:w w:val="95"/>
        </w:rPr>
        <w:t xml:space="preserve"> </w:t>
      </w:r>
      <w:r w:rsidR="004250A9">
        <w:t>的著名景點。（5）南部：擁有潔白海灘、成群島嶼及豐富天然資</w:t>
      </w:r>
      <w:r w:rsidR="004250A9">
        <w:rPr>
          <w:w w:val="95"/>
        </w:rPr>
        <w:t>源，例如錫礦、橡膠園和漁產。被安達曼海域與暹邏灣所包圍的泰</w:t>
      </w:r>
      <w:r w:rsidR="004250A9">
        <w:rPr>
          <w:spacing w:val="1"/>
          <w:w w:val="95"/>
        </w:rPr>
        <w:t xml:space="preserve"> </w:t>
      </w:r>
      <w:r w:rsidR="004250A9">
        <w:rPr>
          <w:w w:val="95"/>
        </w:rPr>
        <w:t>南，有世界最好的海灘，除了普吉島，蘇梅、帕安島、龜島等都是</w:t>
      </w:r>
      <w:r w:rsidR="004250A9">
        <w:rPr>
          <w:spacing w:val="1"/>
          <w:w w:val="95"/>
        </w:rPr>
        <w:t xml:space="preserve"> </w:t>
      </w:r>
      <w:r w:rsidR="004250A9">
        <w:t>絕佳的度假或潛水勝地。</w:t>
      </w:r>
    </w:p>
    <w:p w:rsidR="00CF7C6C" w:rsidRDefault="00CF7C6C">
      <w:pPr>
        <w:pStyle w:val="a3"/>
        <w:spacing w:before="4"/>
        <w:rPr>
          <w:sz w:val="24"/>
        </w:rPr>
      </w:pPr>
    </w:p>
    <w:p w:rsidR="00CF7C6C" w:rsidRDefault="004250A9">
      <w:pPr>
        <w:pStyle w:val="a3"/>
        <w:spacing w:line="340" w:lineRule="auto"/>
        <w:ind w:left="114" w:right="391" w:firstLine="480"/>
        <w:jc w:val="both"/>
      </w:pPr>
      <w:r>
        <w:rPr>
          <w:w w:val="95"/>
        </w:rPr>
        <w:t>泰國當地居民其實是由多種民族組成。主要有泰人、蒙人、高</w:t>
      </w:r>
      <w:r>
        <w:rPr>
          <w:spacing w:val="1"/>
          <w:w w:val="95"/>
        </w:rPr>
        <w:t xml:space="preserve"> </w:t>
      </w:r>
      <w:r>
        <w:rPr>
          <w:spacing w:val="-1"/>
        </w:rPr>
        <w:t>棉人、寮國人、中國人、馬來人、波斯人和印度人，可說沒 有純種的泰國人。因此泰人體型、骨格高矮不一、五官輪廓各異 ，而膚色深淺也有很大差別。大約有八成泰人與農業攀上關係。 在相當程度上，農業直接或間接受到宗教的節日和儀式的影響， 所以</w:t>
      </w:r>
      <w:r>
        <w:t>泰國是極具文化特色的國家。</w:t>
      </w:r>
    </w:p>
    <w:p w:rsidR="00CF7C6C" w:rsidRDefault="00CF7C6C">
      <w:pPr>
        <w:spacing w:line="340" w:lineRule="auto"/>
        <w:jc w:val="both"/>
        <w:sectPr w:rsidR="00CF7C6C">
          <w:pgSz w:w="11910" w:h="16840"/>
          <w:pgMar w:top="1460" w:right="920" w:bottom="1580" w:left="1360" w:header="0" w:footer="1389" w:gutter="0"/>
          <w:cols w:space="720"/>
        </w:sectPr>
      </w:pPr>
    </w:p>
    <w:p w:rsidR="00CF7C6C" w:rsidRDefault="004250A9">
      <w:pPr>
        <w:pStyle w:val="1"/>
        <w:spacing w:line="703" w:lineRule="exact"/>
      </w:pPr>
      <w:r>
        <w:lastRenderedPageBreak/>
        <w:t>貳、行程紀要</w:t>
      </w:r>
    </w:p>
    <w:p w:rsidR="00CF7C6C" w:rsidRPr="0025103E" w:rsidRDefault="004250A9" w:rsidP="0025103E">
      <w:pPr>
        <w:pStyle w:val="a3"/>
        <w:spacing w:before="379" w:line="340" w:lineRule="auto"/>
        <w:ind w:left="114" w:right="195" w:firstLine="643"/>
        <w:jc w:val="both"/>
        <w:rPr>
          <w:spacing w:val="6"/>
          <w:w w:val="95"/>
        </w:rPr>
      </w:pPr>
      <w:r>
        <w:rPr>
          <w:spacing w:val="3"/>
          <w:w w:val="95"/>
        </w:rPr>
        <w:t xml:space="preserve">此次考察行程規劃，首日 </w:t>
      </w:r>
      <w:r>
        <w:rPr>
          <w:w w:val="95"/>
        </w:rPr>
        <w:t>5</w:t>
      </w:r>
      <w:r>
        <w:rPr>
          <w:spacing w:val="27"/>
          <w:w w:val="95"/>
        </w:rPr>
        <w:t xml:space="preserve"> 月 </w:t>
      </w:r>
      <w:r w:rsidR="00D94A31">
        <w:rPr>
          <w:rFonts w:hint="eastAsia"/>
          <w:w w:val="95"/>
        </w:rPr>
        <w:t>28</w:t>
      </w:r>
      <w:r>
        <w:rPr>
          <w:w w:val="95"/>
        </w:rPr>
        <w:t xml:space="preserve"> 日</w:t>
      </w:r>
      <w:r w:rsidR="00A81EDC">
        <w:rPr>
          <w:rFonts w:hint="eastAsia"/>
          <w:w w:val="95"/>
        </w:rPr>
        <w:t>早上</w:t>
      </w:r>
      <w:r>
        <w:rPr>
          <w:w w:val="95"/>
        </w:rPr>
        <w:t>由</w:t>
      </w:r>
      <w:r w:rsidR="0025103E">
        <w:rPr>
          <w:rFonts w:hint="eastAsia"/>
          <w:w w:val="95"/>
        </w:rPr>
        <w:t>桃園機場</w:t>
      </w:r>
      <w:r>
        <w:rPr>
          <w:w w:val="95"/>
        </w:rPr>
        <w:t>飛往泰國首都</w:t>
      </w:r>
      <w:r>
        <w:t>也是最大城市曼谷〈BANGKOK</w:t>
      </w:r>
      <w:r>
        <w:rPr>
          <w:spacing w:val="9"/>
        </w:rPr>
        <w:t>〉，</w:t>
      </w:r>
      <w:r w:rsidR="00A81EDC">
        <w:rPr>
          <w:spacing w:val="9"/>
        </w:rPr>
        <w:t>落地後參訪了</w:t>
      </w:r>
      <w:r w:rsidR="00A81EDC">
        <w:t>粉紅象神，</w:t>
      </w:r>
      <w:r w:rsidR="00A81EDC">
        <w:rPr>
          <w:rFonts w:hint="eastAsia"/>
          <w:spacing w:val="9"/>
        </w:rPr>
        <w:t>晚上</w:t>
      </w:r>
      <w:r>
        <w:rPr>
          <w:spacing w:val="9"/>
        </w:rPr>
        <w:t>參訪</w:t>
      </w:r>
      <w:r w:rsidR="00A81EDC">
        <w:rPr>
          <w:rFonts w:hint="eastAsia"/>
          <w:spacing w:val="9"/>
        </w:rPr>
        <w:t>美軍</w:t>
      </w:r>
      <w:r w:rsidR="00A81EDC">
        <w:rPr>
          <w:spacing w:val="9"/>
        </w:rPr>
        <w:t>俱樂部徒步區</w:t>
      </w:r>
      <w:r>
        <w:rPr>
          <w:spacing w:val="-2"/>
          <w:w w:val="95"/>
        </w:rPr>
        <w:t xml:space="preserve">。第二天與第三天 </w:t>
      </w:r>
      <w:r>
        <w:rPr>
          <w:w w:val="95"/>
        </w:rPr>
        <w:t>5</w:t>
      </w:r>
      <w:r>
        <w:rPr>
          <w:spacing w:val="-12"/>
          <w:w w:val="95"/>
        </w:rPr>
        <w:t xml:space="preserve"> 月 </w:t>
      </w:r>
      <w:r w:rsidR="00DC6E04">
        <w:rPr>
          <w:rFonts w:hint="eastAsia"/>
          <w:w w:val="95"/>
        </w:rPr>
        <w:t>29</w:t>
      </w:r>
      <w:r>
        <w:rPr>
          <w:spacing w:val="-10"/>
          <w:w w:val="95"/>
        </w:rPr>
        <w:t xml:space="preserve"> 日至 </w:t>
      </w:r>
      <w:r w:rsidR="00DC6E04">
        <w:rPr>
          <w:rFonts w:hint="eastAsia"/>
          <w:w w:val="95"/>
        </w:rPr>
        <w:t>30</w:t>
      </w:r>
      <w:r>
        <w:rPr>
          <w:spacing w:val="-4"/>
          <w:w w:val="95"/>
        </w:rPr>
        <w:t xml:space="preserve"> 日從曼谷驅車南下，往</w:t>
      </w:r>
      <w:r w:rsidR="00A81EDC">
        <w:rPr>
          <w:rFonts w:hint="eastAsia"/>
          <w:spacing w:val="-12"/>
          <w:w w:val="95"/>
        </w:rPr>
        <w:t>芭達雅和羅勇市</w:t>
      </w:r>
      <w:r>
        <w:rPr>
          <w:spacing w:val="-12"/>
          <w:w w:val="95"/>
        </w:rPr>
        <w:t>前進</w:t>
      </w:r>
      <w:r w:rsidR="0025103E" w:rsidRPr="0025103E">
        <w:rPr>
          <w:rFonts w:hint="eastAsia"/>
          <w:spacing w:val="-12"/>
          <w:w w:val="95"/>
        </w:rPr>
        <w:t>此次考察主要行程</w:t>
      </w:r>
      <w:r>
        <w:rPr>
          <w:spacing w:val="-12"/>
          <w:w w:val="95"/>
        </w:rPr>
        <w:t>，參訪</w:t>
      </w:r>
      <w:r w:rsidR="00A81EDC" w:rsidRPr="00A81EDC">
        <w:rPr>
          <w:rFonts w:hint="eastAsia"/>
          <w:spacing w:val="-12"/>
          <w:w w:val="95"/>
        </w:rPr>
        <w:t>東芭樂園文化村</w:t>
      </w:r>
      <w:r>
        <w:rPr>
          <w:spacing w:val="-12"/>
          <w:w w:val="95"/>
        </w:rPr>
        <w:t>、</w:t>
      </w:r>
      <w:r w:rsidR="00A81EDC" w:rsidRPr="00A81EDC">
        <w:rPr>
          <w:rFonts w:hint="eastAsia"/>
          <w:spacing w:val="-12"/>
          <w:w w:val="95"/>
        </w:rPr>
        <w:t>羅勇府</w:t>
      </w:r>
      <w:r w:rsidR="00A81EDC" w:rsidRPr="00A81EDC">
        <w:rPr>
          <w:spacing w:val="-12"/>
          <w:w w:val="95"/>
        </w:rPr>
        <w:t>SuphattraLand 素帕他觀光水果園</w:t>
      </w:r>
      <w:r w:rsidR="0025103E">
        <w:rPr>
          <w:spacing w:val="-12"/>
          <w:w w:val="95"/>
        </w:rPr>
        <w:t>等地。</w:t>
      </w:r>
      <w:r w:rsidR="0025103E">
        <w:rPr>
          <w:rFonts w:hint="eastAsia"/>
          <w:spacing w:val="-12"/>
          <w:w w:val="95"/>
        </w:rPr>
        <w:t>30 日下午</w:t>
      </w:r>
      <w:r w:rsidR="0025103E">
        <w:rPr>
          <w:spacing w:val="-6"/>
        </w:rPr>
        <w:t>從</w:t>
      </w:r>
      <w:r w:rsidR="0025103E">
        <w:rPr>
          <w:rFonts w:hint="eastAsia"/>
          <w:spacing w:val="-6"/>
        </w:rPr>
        <w:t>羅勇市</w:t>
      </w:r>
      <w:r w:rsidR="0025103E">
        <w:rPr>
          <w:spacing w:val="-6"/>
        </w:rPr>
        <w:t>返曼谷，參訪</w:t>
      </w:r>
      <w:r w:rsidR="00A81EDC" w:rsidRPr="00A81EDC">
        <w:rPr>
          <w:rFonts w:hint="eastAsia"/>
          <w:w w:val="95"/>
        </w:rPr>
        <w:t>綠山國家公園</w:t>
      </w:r>
      <w:r w:rsidR="00A81EDC" w:rsidRPr="00A81EDC">
        <w:rPr>
          <w:w w:val="95"/>
        </w:rPr>
        <w:t>(遊園車)</w:t>
      </w:r>
      <w:r w:rsidR="0025103E">
        <w:rPr>
          <w:w w:val="95"/>
        </w:rPr>
        <w:t>。</w:t>
      </w:r>
      <w:r>
        <w:rPr>
          <w:spacing w:val="6"/>
          <w:w w:val="95"/>
        </w:rPr>
        <w:t xml:space="preserve">第四天 </w:t>
      </w:r>
      <w:r>
        <w:rPr>
          <w:w w:val="95"/>
        </w:rPr>
        <w:t>5</w:t>
      </w:r>
      <w:r w:rsidR="00A81EDC">
        <w:rPr>
          <w:rFonts w:hint="eastAsia"/>
        </w:rPr>
        <w:t xml:space="preserve"> </w:t>
      </w:r>
      <w:r>
        <w:rPr>
          <w:spacing w:val="-13"/>
        </w:rPr>
        <w:t xml:space="preserve">月 </w:t>
      </w:r>
      <w:r w:rsidR="00DC6E04">
        <w:rPr>
          <w:rFonts w:hint="eastAsia"/>
        </w:rPr>
        <w:t>31</w:t>
      </w:r>
      <w:r>
        <w:rPr>
          <w:spacing w:val="-6"/>
        </w:rPr>
        <w:t xml:space="preserve"> 日，參訪丹能莎朵水上市場〈搭船〉、</w:t>
      </w:r>
      <w:r>
        <w:rPr>
          <w:w w:val="95"/>
        </w:rPr>
        <w:t>樹中佛寺廟、</w:t>
      </w:r>
      <w:r w:rsidR="0025103E" w:rsidRPr="0025103E">
        <w:rPr>
          <w:rFonts w:hint="eastAsia"/>
          <w:w w:val="95"/>
        </w:rPr>
        <w:t>暹羅古城</w:t>
      </w:r>
      <w:r w:rsidR="0025103E" w:rsidRPr="0025103E">
        <w:rPr>
          <w:w w:val="95"/>
        </w:rPr>
        <w:t xml:space="preserve"> 76 府</w:t>
      </w:r>
      <w:r>
        <w:rPr>
          <w:spacing w:val="3"/>
          <w:w w:val="95"/>
        </w:rPr>
        <w:t xml:space="preserve">，第五天 </w:t>
      </w:r>
      <w:r w:rsidR="0025103E">
        <w:rPr>
          <w:rFonts w:hint="eastAsia"/>
          <w:w w:val="95"/>
        </w:rPr>
        <w:t>6</w:t>
      </w:r>
      <w:r>
        <w:rPr>
          <w:spacing w:val="38"/>
          <w:w w:val="95"/>
        </w:rPr>
        <w:t xml:space="preserve"> 月 </w:t>
      </w:r>
      <w:r w:rsidR="0025103E">
        <w:rPr>
          <w:rFonts w:hint="eastAsia"/>
          <w:w w:val="95"/>
        </w:rPr>
        <w:t>01</w:t>
      </w:r>
      <w:r>
        <w:rPr>
          <w:spacing w:val="6"/>
          <w:w w:val="95"/>
        </w:rPr>
        <w:t xml:space="preserve"> 日則</w:t>
      </w:r>
      <w:r w:rsidR="0025103E" w:rsidRPr="0025103E">
        <w:rPr>
          <w:rFonts w:hint="eastAsia"/>
          <w:spacing w:val="6"/>
          <w:w w:val="95"/>
        </w:rPr>
        <w:t>搭乘嘟嘟車遊老曼谷</w:t>
      </w:r>
      <w:r w:rsidR="0025103E">
        <w:rPr>
          <w:rFonts w:hint="eastAsia"/>
          <w:spacing w:val="6"/>
          <w:w w:val="95"/>
        </w:rPr>
        <w:t>，</w:t>
      </w:r>
      <w:r w:rsidR="001D12A0">
        <w:rPr>
          <w:rFonts w:hint="eastAsia"/>
          <w:spacing w:val="6"/>
          <w:w w:val="95"/>
        </w:rPr>
        <w:t>還</w:t>
      </w:r>
      <w:r w:rsidR="0025103E">
        <w:rPr>
          <w:rFonts w:hint="eastAsia"/>
          <w:spacing w:val="6"/>
          <w:w w:val="95"/>
        </w:rPr>
        <w:t>參訪</w:t>
      </w:r>
      <w:r w:rsidR="001D12A0">
        <w:rPr>
          <w:rFonts w:hint="eastAsia"/>
          <w:spacing w:val="6"/>
          <w:w w:val="95"/>
        </w:rPr>
        <w:t>了</w:t>
      </w:r>
      <w:r w:rsidR="0025103E" w:rsidRPr="0025103E">
        <w:rPr>
          <w:rFonts w:hint="eastAsia"/>
          <w:spacing w:val="6"/>
          <w:w w:val="95"/>
        </w:rPr>
        <w:t>大皇宮</w:t>
      </w:r>
      <w:r w:rsidR="0025103E">
        <w:rPr>
          <w:rFonts w:hint="eastAsia"/>
          <w:spacing w:val="6"/>
          <w:w w:val="95"/>
        </w:rPr>
        <w:t>、</w:t>
      </w:r>
      <w:r w:rsidR="0025103E" w:rsidRPr="0025103E">
        <w:rPr>
          <w:spacing w:val="6"/>
          <w:w w:val="95"/>
        </w:rPr>
        <w:t>玉佛寺</w:t>
      </w:r>
      <w:r w:rsidR="0025103E">
        <w:rPr>
          <w:rFonts w:hint="eastAsia"/>
          <w:spacing w:val="6"/>
          <w:w w:val="95"/>
        </w:rPr>
        <w:t>、</w:t>
      </w:r>
      <w:r w:rsidR="0025103E" w:rsidRPr="0025103E">
        <w:rPr>
          <w:spacing w:val="6"/>
          <w:w w:val="95"/>
        </w:rPr>
        <w:t>THAMAHARAJ 瑪哈拉碼頭文青市集</w:t>
      </w:r>
      <w:r w:rsidR="0025103E">
        <w:rPr>
          <w:rFonts w:hint="eastAsia"/>
          <w:spacing w:val="6"/>
          <w:w w:val="95"/>
        </w:rPr>
        <w:t>、</w:t>
      </w:r>
      <w:r w:rsidR="0025103E" w:rsidRPr="0025103E">
        <w:rPr>
          <w:spacing w:val="6"/>
          <w:w w:val="95"/>
        </w:rPr>
        <w:t>臥佛</w:t>
      </w:r>
      <w:r w:rsidR="0025103E" w:rsidRPr="0025103E">
        <w:rPr>
          <w:rFonts w:hint="eastAsia"/>
          <w:spacing w:val="6"/>
          <w:w w:val="95"/>
        </w:rPr>
        <w:t>寺</w:t>
      </w:r>
      <w:r w:rsidR="0025103E">
        <w:rPr>
          <w:spacing w:val="6"/>
          <w:w w:val="95"/>
        </w:rPr>
        <w:t>、</w:t>
      </w:r>
      <w:r w:rsidR="0025103E" w:rsidRPr="0025103E">
        <w:rPr>
          <w:spacing w:val="6"/>
          <w:w w:val="95"/>
        </w:rPr>
        <w:t>曼谷國家博物館</w:t>
      </w:r>
      <w:r w:rsidR="0025103E">
        <w:rPr>
          <w:rFonts w:hint="eastAsia"/>
          <w:w w:val="95"/>
        </w:rPr>
        <w:t>等地</w:t>
      </w:r>
      <w:r w:rsidR="0025103E">
        <w:rPr>
          <w:w w:val="95"/>
        </w:rPr>
        <w:t>。</w:t>
      </w:r>
      <w:r>
        <w:rPr>
          <w:spacing w:val="2"/>
          <w:w w:val="95"/>
        </w:rPr>
        <w:t xml:space="preserve">第六天 </w:t>
      </w:r>
      <w:r w:rsidR="0025103E">
        <w:rPr>
          <w:rFonts w:hint="eastAsia"/>
          <w:w w:val="95"/>
        </w:rPr>
        <w:t>6</w:t>
      </w:r>
      <w:r>
        <w:rPr>
          <w:spacing w:val="38"/>
          <w:w w:val="95"/>
        </w:rPr>
        <w:t xml:space="preserve"> 月 </w:t>
      </w:r>
      <w:r w:rsidR="0025103E">
        <w:rPr>
          <w:rFonts w:hint="eastAsia"/>
          <w:w w:val="95"/>
        </w:rPr>
        <w:t>02</w:t>
      </w:r>
      <w:r>
        <w:rPr>
          <w:spacing w:val="8"/>
          <w:w w:val="95"/>
        </w:rPr>
        <w:t xml:space="preserve"> 日早上</w:t>
      </w:r>
      <w:r w:rsidR="0025103E">
        <w:rPr>
          <w:spacing w:val="8"/>
          <w:w w:val="95"/>
        </w:rPr>
        <w:t>參訪</w:t>
      </w:r>
      <w:r w:rsidR="0025103E">
        <w:t>曼谷四面佛後，</w:t>
      </w:r>
      <w:r>
        <w:rPr>
          <w:spacing w:val="8"/>
          <w:w w:val="95"/>
        </w:rPr>
        <w:t>至曼</w:t>
      </w:r>
      <w:r>
        <w:t>谷機場搭機返回</w:t>
      </w:r>
      <w:r w:rsidR="0025103E">
        <w:rPr>
          <w:rFonts w:hint="eastAsia"/>
        </w:rPr>
        <w:t>桃園機場</w:t>
      </w:r>
      <w:r>
        <w:t>，結束此次考察總共六天行程。</w:t>
      </w:r>
    </w:p>
    <w:p w:rsidR="00CF7C6C" w:rsidRDefault="00CF7C6C">
      <w:pPr>
        <w:pStyle w:val="a3"/>
        <w:spacing w:before="7"/>
        <w:rPr>
          <w:sz w:val="23"/>
        </w:rPr>
      </w:pPr>
    </w:p>
    <w:p w:rsidR="00CF7C6C" w:rsidRDefault="004250A9">
      <w:pPr>
        <w:pStyle w:val="1"/>
      </w:pPr>
      <w:r>
        <w:t>參、參訪重點</w:t>
      </w:r>
    </w:p>
    <w:p w:rsidR="00CF7C6C" w:rsidRDefault="004250A9" w:rsidP="00E641B1">
      <w:pPr>
        <w:pStyle w:val="a3"/>
        <w:spacing w:before="384" w:line="340" w:lineRule="auto"/>
        <w:ind w:left="114" w:right="268" w:firstLine="803"/>
      </w:pPr>
      <w:r>
        <w:rPr>
          <w:spacing w:val="-3"/>
          <w:w w:val="95"/>
        </w:rPr>
        <w:t xml:space="preserve">此次考察行程規劃，首日 </w:t>
      </w:r>
      <w:r>
        <w:rPr>
          <w:w w:val="95"/>
        </w:rPr>
        <w:t>5</w:t>
      </w:r>
      <w:r>
        <w:rPr>
          <w:spacing w:val="-21"/>
          <w:w w:val="95"/>
        </w:rPr>
        <w:t xml:space="preserve"> 月 </w:t>
      </w:r>
      <w:r w:rsidR="0091213D">
        <w:rPr>
          <w:rFonts w:hint="eastAsia"/>
          <w:w w:val="95"/>
        </w:rPr>
        <w:t>28</w:t>
      </w:r>
      <w:r>
        <w:rPr>
          <w:spacing w:val="-13"/>
          <w:w w:val="95"/>
        </w:rPr>
        <w:t xml:space="preserve"> 日</w:t>
      </w:r>
      <w:r w:rsidR="0091213D">
        <w:rPr>
          <w:rFonts w:hint="eastAsia"/>
          <w:spacing w:val="-13"/>
          <w:w w:val="95"/>
        </w:rPr>
        <w:t>上午</w:t>
      </w:r>
      <w:r>
        <w:rPr>
          <w:spacing w:val="-13"/>
          <w:w w:val="95"/>
        </w:rPr>
        <w:t xml:space="preserve"> </w:t>
      </w:r>
      <w:r w:rsidR="0091213D">
        <w:rPr>
          <w:rFonts w:hint="eastAsia"/>
          <w:w w:val="95"/>
        </w:rPr>
        <w:t>09</w:t>
      </w:r>
      <w:r>
        <w:rPr>
          <w:spacing w:val="-21"/>
          <w:w w:val="95"/>
        </w:rPr>
        <w:t xml:space="preserve"> 點 </w:t>
      </w:r>
      <w:r w:rsidR="0091213D">
        <w:rPr>
          <w:rFonts w:hint="eastAsia"/>
          <w:w w:val="95"/>
        </w:rPr>
        <w:t>25</w:t>
      </w:r>
      <w:r>
        <w:rPr>
          <w:spacing w:val="-6"/>
          <w:w w:val="95"/>
        </w:rPr>
        <w:t xml:space="preserve"> 分搭乘</w:t>
      </w:r>
      <w:r w:rsidR="0091213D">
        <w:rPr>
          <w:rFonts w:hint="eastAsia"/>
          <w:spacing w:val="-6"/>
          <w:w w:val="95"/>
        </w:rPr>
        <w:t>中華</w:t>
      </w:r>
      <w:r>
        <w:t>航空由</w:t>
      </w:r>
      <w:r w:rsidR="0091213D">
        <w:rPr>
          <w:rFonts w:hint="eastAsia"/>
        </w:rPr>
        <w:t>桃園</w:t>
      </w:r>
      <w:r>
        <w:t>飛往泰國首都也是最大城市曼谷〈BANGKOK〉，抵達為</w:t>
      </w:r>
      <w:r>
        <w:rPr>
          <w:spacing w:val="-4"/>
          <w:w w:val="95"/>
        </w:rPr>
        <w:t>當地時間</w:t>
      </w:r>
      <w:r w:rsidR="0091213D">
        <w:rPr>
          <w:spacing w:val="-4"/>
          <w:w w:val="95"/>
        </w:rPr>
        <w:t>約</w:t>
      </w:r>
      <w:r>
        <w:rPr>
          <w:spacing w:val="-4"/>
          <w:w w:val="95"/>
        </w:rPr>
        <w:t xml:space="preserve"> </w:t>
      </w:r>
      <w:r w:rsidR="0091213D">
        <w:rPr>
          <w:w w:val="95"/>
        </w:rPr>
        <w:t>1</w:t>
      </w:r>
      <w:r w:rsidR="0091213D">
        <w:rPr>
          <w:rFonts w:hint="eastAsia"/>
          <w:w w:val="95"/>
        </w:rPr>
        <w:t xml:space="preserve">1 </w:t>
      </w:r>
      <w:r>
        <w:rPr>
          <w:spacing w:val="-5"/>
          <w:w w:val="95"/>
        </w:rPr>
        <w:t xml:space="preserve">點〈泰國比台灣慢 </w:t>
      </w:r>
      <w:r>
        <w:rPr>
          <w:w w:val="95"/>
        </w:rPr>
        <w:t>1</w:t>
      </w:r>
      <w:r>
        <w:rPr>
          <w:spacing w:val="-5"/>
          <w:w w:val="95"/>
        </w:rPr>
        <w:t xml:space="preserve"> 小時〉</w:t>
      </w:r>
      <w:r w:rsidR="0091213D">
        <w:rPr>
          <w:rFonts w:hint="eastAsia"/>
          <w:spacing w:val="-5"/>
          <w:w w:val="95"/>
        </w:rPr>
        <w:t>。</w:t>
      </w:r>
      <w:r w:rsidR="0091213D">
        <w:rPr>
          <w:spacing w:val="-5"/>
          <w:w w:val="95"/>
        </w:rPr>
        <w:t>辦理入境後，</w:t>
      </w:r>
      <w:r>
        <w:rPr>
          <w:w w:val="95"/>
        </w:rPr>
        <w:t>5</w:t>
      </w:r>
      <w:r>
        <w:rPr>
          <w:spacing w:val="-11"/>
          <w:w w:val="95"/>
        </w:rPr>
        <w:t xml:space="preserve"> 月 </w:t>
      </w:r>
      <w:r w:rsidR="0091213D">
        <w:rPr>
          <w:rFonts w:hint="eastAsia"/>
          <w:w w:val="95"/>
        </w:rPr>
        <w:t>28</w:t>
      </w:r>
      <w:r>
        <w:rPr>
          <w:spacing w:val="-8"/>
          <w:w w:val="95"/>
        </w:rPr>
        <w:t xml:space="preserve"> 日</w:t>
      </w:r>
      <w:r w:rsidR="0091213D">
        <w:rPr>
          <w:rFonts w:hint="eastAsia"/>
          <w:spacing w:val="-7"/>
        </w:rPr>
        <w:t>下午</w:t>
      </w:r>
      <w:r w:rsidR="000D5ACD">
        <w:rPr>
          <w:rFonts w:hint="eastAsia"/>
          <w:spacing w:val="-7"/>
        </w:rPr>
        <w:t xml:space="preserve"> 南下往芭達雅的路上</w:t>
      </w:r>
      <w:r>
        <w:rPr>
          <w:spacing w:val="-7"/>
        </w:rPr>
        <w:t>參訪</w:t>
      </w:r>
      <w:r w:rsidR="000D5ACD">
        <w:rPr>
          <w:spacing w:val="-7"/>
        </w:rPr>
        <w:t>了</w:t>
      </w:r>
      <w:r w:rsidR="0091213D" w:rsidRPr="0091213D">
        <w:rPr>
          <w:rFonts w:hint="eastAsia"/>
          <w:spacing w:val="-7"/>
        </w:rPr>
        <w:t>粉紅象神</w:t>
      </w:r>
      <w:r w:rsidR="000D5ACD">
        <w:t>。</w:t>
      </w:r>
      <w:r w:rsidR="00E641B1" w:rsidRPr="00E641B1">
        <w:rPr>
          <w:rFonts w:hint="eastAsia"/>
        </w:rPr>
        <w:t>象神迦尼許（</w:t>
      </w:r>
      <w:r w:rsidR="00E641B1" w:rsidRPr="00E641B1">
        <w:t>Ganesh）是濕婆神（Shiva）與雪山女神（Parvati）的大兒子，掌管財富、智慧、功成名就之神。不論學生、還是即將參與考試的人，或是求正財、偏財都會來拜，這也是象神在泰國人心目中如此重要的原因。</w:t>
      </w:r>
      <w:r w:rsidR="00E641B1" w:rsidRPr="00E641B1">
        <w:rPr>
          <w:rFonts w:hint="eastAsia"/>
        </w:rPr>
        <w:t>這裡供奉的巨大象神，高</w:t>
      </w:r>
      <w:r w:rsidR="00E641B1" w:rsidRPr="00E641B1">
        <w:t>16公尺、寬22公尺，</w:t>
      </w:r>
      <w:r w:rsidR="00E641B1" w:rsidRPr="00E641B1">
        <w:lastRenderedPageBreak/>
        <w:t>在2010年修建完工，號稱泰國、甚至世界最大側臥姿態的象神，粉紅的色澤漂亮，加身上相當華麗的飾品，更加鮮豔且飽滿。泰國參拜的信眾也把粉紅色當作幸運色。象神的4隻手當中，一隻持著蓮花，另一隻則拿著斷掉的象牙，另外兩支擺出休閒優雅的動作。</w:t>
      </w:r>
      <w:r w:rsidR="00E641B1" w:rsidRPr="00E641B1">
        <w:rPr>
          <w:rFonts w:hint="eastAsia"/>
        </w:rPr>
        <w:t>象神基座，由</w:t>
      </w:r>
      <w:r w:rsidR="00E641B1" w:rsidRPr="00E641B1">
        <w:t>32隻「多顏色、多種表情」的象神雕像圍繞著，每尊雕塑超級細緻</w:t>
      </w:r>
      <w:r w:rsidR="00E641B1">
        <w:t>，旁有解說文，信眾繞行時都不忘了用手摸摸象神的鼻子與象牙來祈福。</w:t>
      </w:r>
    </w:p>
    <w:p w:rsidR="00E641B1" w:rsidRDefault="00E641B1" w:rsidP="001D12A0">
      <w:pPr>
        <w:pStyle w:val="a3"/>
        <w:spacing w:before="384" w:line="340" w:lineRule="auto"/>
        <w:ind w:left="114" w:right="268" w:firstLine="803"/>
        <w:sectPr w:rsidR="00E641B1">
          <w:pgSz w:w="11910" w:h="16840"/>
          <w:pgMar w:top="1340" w:right="920" w:bottom="1580" w:left="1360" w:header="0" w:footer="1389" w:gutter="0"/>
          <w:cols w:space="720"/>
        </w:sectPr>
      </w:pPr>
      <w:r>
        <w:rPr>
          <w:rFonts w:hint="eastAsia"/>
        </w:rPr>
        <w:t>入夜，我們參訪了美軍俱樂部徒步區，是</w:t>
      </w:r>
      <w:r w:rsidR="00B3180E">
        <w:rPr>
          <w:rFonts w:hint="eastAsia"/>
        </w:rPr>
        <w:t>芭達雅</w:t>
      </w:r>
      <w:r>
        <w:rPr>
          <w:rFonts w:hint="eastAsia"/>
        </w:rPr>
        <w:t>最著名的觀光區之一。這個區域以其繁華的夜生活和充滿活力的氛圍而聞名，吸引了大量的遊客和當地居民。美軍不夜城徒步區是一條長約一英里的步行街，每天從傍晚開始，</w:t>
      </w:r>
      <w:r w:rsidR="00B3180E">
        <w:rPr>
          <w:rFonts w:hint="eastAsia"/>
        </w:rPr>
        <w:t>會</w:t>
      </w:r>
      <w:r>
        <w:rPr>
          <w:rFonts w:hint="eastAsia"/>
        </w:rPr>
        <w:t>將街道關閉交通，讓步行者自由漫遊。這裡有無數的酒吧、夜店、餐廳、商店和夜市攤位，提供各種娛樂和購物選擇。這個區域的主要特色之一是其鮮豔多彩的霓虹燈光和各種繽紛的裝飾。街道上充滿了音樂、節奏和活力，許多酒吧和夜店會播放音樂，提供現場表演和舞蹈表演，吸引著遊客們的注意。</w:t>
      </w:r>
      <w:r w:rsidR="00B3180E">
        <w:rPr>
          <w:rFonts w:hint="eastAsia"/>
        </w:rPr>
        <w:t>體驗了當地的夜生活後，我們前往</w:t>
      </w:r>
      <w:r w:rsidR="000D5ACD">
        <w:rPr>
          <w:rFonts w:hint="eastAsia"/>
        </w:rPr>
        <w:t>位於芭達雅</w:t>
      </w:r>
      <w:r w:rsidR="00B3180E">
        <w:rPr>
          <w:rFonts w:hint="eastAsia"/>
        </w:rPr>
        <w:t>的飯店結束</w:t>
      </w:r>
      <w:r w:rsidR="000D5ACD">
        <w:rPr>
          <w:rFonts w:hint="eastAsia"/>
        </w:rPr>
        <w:t>第</w:t>
      </w:r>
      <w:r w:rsidR="00B3180E">
        <w:rPr>
          <w:rFonts w:hint="eastAsia"/>
        </w:rPr>
        <w:t>一天的行程，為隔天重要的考察行程作準備和休息。</w:t>
      </w:r>
    </w:p>
    <w:p w:rsidR="00CF7C6C" w:rsidRDefault="004250A9" w:rsidP="007A143B">
      <w:pPr>
        <w:pStyle w:val="a3"/>
        <w:spacing w:before="1" w:line="338" w:lineRule="auto"/>
        <w:ind w:left="114" w:right="108" w:firstLine="480"/>
      </w:pPr>
      <w:r>
        <w:rPr>
          <w:spacing w:val="-3"/>
          <w:w w:val="95"/>
        </w:rPr>
        <w:lastRenderedPageBreak/>
        <w:t xml:space="preserve">第二天 </w:t>
      </w:r>
      <w:r>
        <w:rPr>
          <w:w w:val="95"/>
        </w:rPr>
        <w:t>5</w:t>
      </w:r>
      <w:r>
        <w:rPr>
          <w:spacing w:val="-7"/>
          <w:w w:val="95"/>
        </w:rPr>
        <w:t xml:space="preserve"> 月 </w:t>
      </w:r>
      <w:r w:rsidR="00B3180E">
        <w:rPr>
          <w:rFonts w:hint="eastAsia"/>
          <w:w w:val="95"/>
        </w:rPr>
        <w:t>29</w:t>
      </w:r>
      <w:r>
        <w:rPr>
          <w:spacing w:val="-3"/>
          <w:w w:val="95"/>
        </w:rPr>
        <w:t xml:space="preserve"> 日一大早，</w:t>
      </w:r>
      <w:r>
        <w:t>第一站參訪</w:t>
      </w:r>
      <w:r w:rsidR="00277334" w:rsidRPr="00277334">
        <w:rPr>
          <w:rFonts w:hint="eastAsia"/>
        </w:rPr>
        <w:t>七珍佛山</w:t>
      </w:r>
      <w:r>
        <w:t>，</w:t>
      </w:r>
      <w:r w:rsidR="00277334" w:rsidRPr="00277334">
        <w:rPr>
          <w:rFonts w:hint="eastAsia"/>
        </w:rPr>
        <w:t>僅有兩百多公尺高的七珍佛山山頭，蘊含七種顏色的寶石，剖半的山壁上刻有以金條打造的釋迦牟尼佛佛像，端坐在蓮花座上，慈目注視著泰國子民，當地人大多虔誠信佛，常到此坐禪祈福；相傳七珍佛山中供奉釋迦牟尼佛的舍利子，許多泰國居民</w:t>
      </w:r>
      <w:r w:rsidR="007A143B">
        <w:rPr>
          <w:rFonts w:hint="eastAsia"/>
        </w:rPr>
        <w:t>相信，此地擁有極好的磁場與靈氣，時常來此祈禱泰皇健康長壽</w:t>
      </w:r>
      <w:r>
        <w:t>。第二站來到</w:t>
      </w:r>
      <w:r w:rsidR="007A143B" w:rsidRPr="007A143B">
        <w:rPr>
          <w:rFonts w:hint="eastAsia"/>
        </w:rPr>
        <w:t>東芭樂園文化村</w:t>
      </w:r>
      <w:r>
        <w:t>，</w:t>
      </w:r>
      <w:r w:rsidR="007A143B">
        <w:rPr>
          <w:rFonts w:hint="eastAsia"/>
        </w:rPr>
        <w:t>佔地</w:t>
      </w:r>
      <w:r w:rsidR="007A143B">
        <w:t>1600多畝，</w:t>
      </w:r>
      <w:r w:rsidR="007A143B" w:rsidRPr="007A143B">
        <w:rPr>
          <w:rFonts w:hint="eastAsia"/>
        </w:rPr>
        <w:t>泰國皇家禦用園林大師畢生傑作，</w:t>
      </w:r>
      <w:r w:rsidR="007A143B" w:rsidRPr="007A143B">
        <w:t>1600多畝的園</w:t>
      </w:r>
      <w:r w:rsidR="007A143B">
        <w:t>林內有法國花園，蘭花園，蝴蝶山，石藝群，人工湖等獨特的園林設計，該樂園被列為世界十大花園樂園。</w:t>
      </w:r>
      <w:r w:rsidR="007A143B">
        <w:rPr>
          <w:rFonts w:hint="eastAsia"/>
        </w:rPr>
        <w:t>東芭樂園原先僅是私人植物園，創辦人是泰國十大首富之一的泰籍華人王金亮先生，隨後該樂園受到泰國王后賞識擴大經營，園內花園足以媲美泰國國家植物園，是座複合式文化村，結合傳統博物館，介紹泰國傳統文化特色。園區內主要分為</w:t>
      </w:r>
      <w:r w:rsidR="007A143B">
        <w:t>3大節目，分別是泰國民俗表演、大象表演以及植物園。園內設有文化村，可欣賞到指甲舞、竹竿舞等泰國傳統歌舞表演，同時會穿插泰拳表演、重現泰緬大戰表演等節目。</w:t>
      </w:r>
    </w:p>
    <w:p w:rsidR="007A143B" w:rsidRDefault="007A143B" w:rsidP="007A143B">
      <w:pPr>
        <w:pStyle w:val="a3"/>
        <w:spacing w:before="1" w:line="338" w:lineRule="auto"/>
        <w:ind w:left="114" w:right="108" w:firstLine="480"/>
      </w:pPr>
      <w:r>
        <w:rPr>
          <w:rFonts w:hint="eastAsia"/>
        </w:rPr>
        <w:t>第三站我們進行農業行銷觀摩，來到了羅勇府</w:t>
      </w:r>
      <w:r>
        <w:t>SuphattraLand 素帕他觀光水果園。</w:t>
      </w:r>
      <w:r>
        <w:rPr>
          <w:rFonts w:hint="eastAsia"/>
        </w:rPr>
        <w:t>這個水果園</w:t>
      </w:r>
      <w:r w:rsidR="004277E3" w:rsidRPr="004277E3">
        <w:rPr>
          <w:rFonts w:hint="eastAsia"/>
        </w:rPr>
        <w:t>佔地大約</w:t>
      </w:r>
      <w:r w:rsidR="004277E3" w:rsidRPr="004277E3">
        <w:t xml:space="preserve"> 60 甲地</w:t>
      </w:r>
      <w:r>
        <w:rPr>
          <w:rFonts w:hint="eastAsia"/>
        </w:rPr>
        <w:t>，種植了各種豐富的水果樹和其他農作物，並提供</w:t>
      </w:r>
      <w:r w:rsidR="004277E3">
        <w:rPr>
          <w:rFonts w:hint="eastAsia"/>
        </w:rPr>
        <w:t>訪客</w:t>
      </w:r>
      <w:r>
        <w:rPr>
          <w:rFonts w:hint="eastAsia"/>
        </w:rPr>
        <w:t>們一個深入了解泰國農業的機會。在素帕他觀光水果園，</w:t>
      </w:r>
      <w:r w:rsidR="00800765" w:rsidRPr="00800765">
        <w:rPr>
          <w:rFonts w:hint="eastAsia"/>
        </w:rPr>
        <w:t>遊園車</w:t>
      </w:r>
      <w:r w:rsidR="00800765">
        <w:rPr>
          <w:rFonts w:hint="eastAsia"/>
        </w:rPr>
        <w:t>的</w:t>
      </w:r>
      <w:r w:rsidR="00800765" w:rsidRPr="00800765">
        <w:rPr>
          <w:rFonts w:hint="eastAsia"/>
        </w:rPr>
        <w:t>司機也會兼任導覽人員，沿</w:t>
      </w:r>
      <w:r w:rsidR="00800765">
        <w:rPr>
          <w:rFonts w:hint="eastAsia"/>
        </w:rPr>
        <w:t>路會用著輕鬆有趣的方式來介紹園內所種植的水果種類及各處風光景色</w:t>
      </w:r>
      <w:r>
        <w:rPr>
          <w:rFonts w:hint="eastAsia"/>
        </w:rPr>
        <w:t>，了解不同水果和農作物的種植過</w:t>
      </w:r>
      <w:r w:rsidR="00800765">
        <w:rPr>
          <w:rFonts w:hint="eastAsia"/>
        </w:rPr>
        <w:t>程。園區內種植了許多水果樹，如榴槤、椰子、山竹、龍眼、蓮霧等，訪客</w:t>
      </w:r>
      <w:r>
        <w:rPr>
          <w:rFonts w:hint="eastAsia"/>
        </w:rPr>
        <w:t>可以欣賞到這些水果的生長過程和成熟時的景象。此外，水果園也提供了一些互動活</w:t>
      </w:r>
      <w:r w:rsidR="00800765">
        <w:rPr>
          <w:rFonts w:hint="eastAsia"/>
        </w:rPr>
        <w:lastRenderedPageBreak/>
        <w:t>動，例如水果品嚐和採摘。訪</w:t>
      </w:r>
      <w:r>
        <w:rPr>
          <w:rFonts w:hint="eastAsia"/>
        </w:rPr>
        <w:t>客可以品嚐到新鮮、熟透的水果，並親自參與水果的收穫體驗。這對於那些想要體驗泰國農業生活和享受新鮮水果的遊客來說，是一個很好的機會。素帕他觀光水果園</w:t>
      </w:r>
      <w:r w:rsidR="00800765">
        <w:rPr>
          <w:rFonts w:hint="eastAsia"/>
        </w:rPr>
        <w:t>還設有展覽館和教育中心，展示了農業技術和農產品加工的相關信息。訪</w:t>
      </w:r>
      <w:r>
        <w:rPr>
          <w:rFonts w:hint="eastAsia"/>
        </w:rPr>
        <w:t>客可以了解到關於農業種植、灌溉、肥料使用和產品加工等方面的知識。這對於對農業感興趣的人來說，是</w:t>
      </w:r>
      <w:r w:rsidR="00800765">
        <w:rPr>
          <w:rFonts w:hint="eastAsia"/>
        </w:rPr>
        <w:t>一個學習和交流的場所。此外，水果園還設有一些餐廳和咖啡廳，供訪客</w:t>
      </w:r>
      <w:r>
        <w:rPr>
          <w:rFonts w:hint="eastAsia"/>
        </w:rPr>
        <w:t>休息和享用</w:t>
      </w:r>
      <w:r w:rsidR="00800765">
        <w:rPr>
          <w:rFonts w:hint="eastAsia"/>
        </w:rPr>
        <w:t>園內的特色吃到飽菜單</w:t>
      </w:r>
      <w:r w:rsidR="004277E3">
        <w:rPr>
          <w:rFonts w:hint="eastAsia"/>
        </w:rPr>
        <w:t>-</w:t>
      </w:r>
      <w:r>
        <w:rPr>
          <w:rFonts w:hint="eastAsia"/>
        </w:rPr>
        <w:t>新鮮水果</w:t>
      </w:r>
      <w:r w:rsidR="004277E3">
        <w:rPr>
          <w:rFonts w:hint="eastAsia"/>
        </w:rPr>
        <w:t>和</w:t>
      </w:r>
      <w:r w:rsidR="00800765" w:rsidRPr="00800765">
        <w:rPr>
          <w:rFonts w:hint="eastAsia"/>
        </w:rPr>
        <w:t>當日現採的新鮮有機蔬菜</w:t>
      </w:r>
      <w:r>
        <w:rPr>
          <w:rFonts w:hint="eastAsia"/>
        </w:rPr>
        <w:t>，並在愉快的環境中享受用餐體驗。</w:t>
      </w:r>
    </w:p>
    <w:p w:rsidR="00800765" w:rsidRDefault="00800765" w:rsidP="00771121">
      <w:pPr>
        <w:pStyle w:val="a3"/>
        <w:spacing w:before="1" w:line="338" w:lineRule="auto"/>
        <w:ind w:left="114" w:right="108" w:firstLine="480"/>
      </w:pPr>
      <w:r>
        <w:rPr>
          <w:rFonts w:hint="eastAsia"/>
        </w:rPr>
        <w:t>第三天返回曼谷的途中，我們參訪了</w:t>
      </w:r>
      <w:r w:rsidRPr="00800765">
        <w:rPr>
          <w:rFonts w:hint="eastAsia"/>
        </w:rPr>
        <w:t>綠山國家公園</w:t>
      </w:r>
      <w:r>
        <w:rPr>
          <w:rFonts w:hint="eastAsia"/>
        </w:rPr>
        <w:t>。這個開放式動物園以其多樣的動物種類和保護工作而聞名，提供給訪客們一個與野生動物近距離接觸的機會。</w:t>
      </w:r>
      <w:r w:rsidRPr="00800765">
        <w:rPr>
          <w:rFonts w:hint="eastAsia"/>
        </w:rPr>
        <w:t>綠山國家公園</w:t>
      </w:r>
      <w:r>
        <w:t>佔地</w:t>
      </w:r>
      <w:r w:rsidR="00771121" w:rsidRPr="00771121">
        <w:rPr>
          <w:rFonts w:hint="eastAsia"/>
        </w:rPr>
        <w:t>約</w:t>
      </w:r>
      <w:r w:rsidR="00771121">
        <w:rPr>
          <w:rFonts w:hint="eastAsia"/>
        </w:rPr>
        <w:t xml:space="preserve"> </w:t>
      </w:r>
      <w:r w:rsidR="00771121" w:rsidRPr="00771121">
        <w:t>650</w:t>
      </w:r>
      <w:r w:rsidR="00771121">
        <w:rPr>
          <w:rFonts w:hint="eastAsia"/>
        </w:rPr>
        <w:t xml:space="preserve"> </w:t>
      </w:r>
      <w:r w:rsidR="00771121" w:rsidRPr="00771121">
        <w:t>萬坪</w:t>
      </w:r>
      <w:r>
        <w:t>，擁有廣闊的綠色空間和自然環境。園區內棲息著多種動物，包括大象、獅子、老虎、長頸鹿、熊貓、袋鼠、鳥類等。遊客可以參觀這些動物的棲息地，觀察它們的行為和生態習性。</w:t>
      </w:r>
      <w:r>
        <w:rPr>
          <w:rFonts w:hint="eastAsia"/>
        </w:rPr>
        <w:t>動物園致力於野生動物保護和環境教育。園區內設有保育區，專門用於繁育和保護濒危物种。此外，園區還舉辦各種教育活動和展覽，向遊客們介紹野生動物的重要性，提高對野生動物保護的意識。</w:t>
      </w:r>
    </w:p>
    <w:p w:rsidR="00771121" w:rsidRDefault="000521EF" w:rsidP="000521EF">
      <w:pPr>
        <w:pStyle w:val="a3"/>
        <w:spacing w:before="1" w:line="338" w:lineRule="auto"/>
        <w:ind w:left="114" w:right="108" w:firstLine="480"/>
      </w:pPr>
      <w:r>
        <w:rPr>
          <w:rFonts w:hint="eastAsia"/>
        </w:rPr>
        <w:t>夜晚來臨</w:t>
      </w:r>
      <w:r>
        <w:t>，</w:t>
      </w:r>
      <w:r w:rsidR="00771121">
        <w:t>我們</w:t>
      </w:r>
      <w:r>
        <w:t>回到了曼谷，參訪</w:t>
      </w:r>
      <w:r w:rsidR="00771121">
        <w:t>了I</w:t>
      </w:r>
      <w:r w:rsidR="00771121" w:rsidRPr="00771121">
        <w:t>consiam 室內水上市場</w:t>
      </w:r>
      <w:r>
        <w:t>，</w:t>
      </w:r>
      <w:r w:rsidR="00771121">
        <w:rPr>
          <w:rFonts w:hint="eastAsia"/>
        </w:rPr>
        <w:t>該市場位於湄南河（</w:t>
      </w:r>
      <w:r w:rsidR="00771121">
        <w:t>Chao Phraya River）畔，是一個結合購物、娛樂和美食的綜合性商業設施。Iconsiam 室內水上市場的建築設計非常壯觀，擁有現代化的外觀和大量的玻璃窗，讓遊客可以欣賞到湄南河的美景。市場內部設有多個樓層，展示了來自世界各地的</w:t>
      </w:r>
      <w:r w:rsidR="00771121">
        <w:lastRenderedPageBreak/>
        <w:t>奢侈品牌、時尚品牌、精品店和本土品牌。</w:t>
      </w:r>
      <w:r w:rsidR="00771121">
        <w:rPr>
          <w:rFonts w:hint="eastAsia"/>
        </w:rPr>
        <w:t>該市場的特色之一是其室內的水上街區，這個區域模擬了傳統的泰國水上市場，有小船在水上行駛，攤位上展示了各種當地商品，包括食品、手工藝品和紀念品。</w:t>
      </w:r>
      <w:r>
        <w:rPr>
          <w:rFonts w:hint="eastAsia"/>
        </w:rPr>
        <w:t>接下來我們搭乘了遊艇夜遊湄南河，在船上邊看著令人屏息的夜景，邊享用晚宴。</w:t>
      </w:r>
    </w:p>
    <w:p w:rsidR="00456DCE" w:rsidRDefault="000521EF" w:rsidP="00456DCE">
      <w:pPr>
        <w:pStyle w:val="a3"/>
        <w:spacing w:before="1" w:line="338" w:lineRule="auto"/>
        <w:ind w:left="114" w:right="108" w:firstLine="480"/>
        <w:rPr>
          <w:spacing w:val="-1"/>
        </w:rPr>
      </w:pPr>
      <w:r>
        <w:rPr>
          <w:spacing w:val="6"/>
          <w:w w:val="95"/>
        </w:rPr>
        <w:t xml:space="preserve">第四天 </w:t>
      </w:r>
      <w:r>
        <w:rPr>
          <w:w w:val="95"/>
        </w:rPr>
        <w:t>5</w:t>
      </w:r>
      <w:r>
        <w:rPr>
          <w:spacing w:val="15"/>
          <w:w w:val="95"/>
        </w:rPr>
        <w:t xml:space="preserve"> 月 </w:t>
      </w:r>
      <w:r>
        <w:rPr>
          <w:rFonts w:hint="eastAsia"/>
          <w:w w:val="95"/>
        </w:rPr>
        <w:t xml:space="preserve">31 </w:t>
      </w:r>
      <w:r>
        <w:rPr>
          <w:w w:val="95"/>
        </w:rPr>
        <w:t>日，這三天的行程都聚集在曼谷附近，</w:t>
      </w:r>
      <w:r>
        <w:rPr>
          <w:spacing w:val="-1"/>
        </w:rPr>
        <w:t>首先參訪丹能莎朵水上市場〈搭船〉，有泰國東方威尼斯之稱。河的兩岸擠滿了商家，河面上亦擠滿了賣觀光客的各式藝品船，它位</w:t>
      </w:r>
      <w:r>
        <w:rPr>
          <w:spacing w:val="-4"/>
        </w:rPr>
        <w:t xml:space="preserve">處曼谷西南方 </w:t>
      </w:r>
      <w:r>
        <w:t>80</w:t>
      </w:r>
      <w:r>
        <w:rPr>
          <w:spacing w:val="-5"/>
        </w:rPr>
        <w:t xml:space="preserve"> 公里處，這個景點特別是歐美人士到泰國必訪之</w:t>
      </w:r>
      <w:r>
        <w:rPr>
          <w:spacing w:val="-1"/>
        </w:rPr>
        <w:t>處，人潮與船潮幾乎塞爆整個河道，各式傳統泰國手工藝品充斥沿岸商家叫賣聲中，只可惜同質性高些，但其餘叫賣日用雜貨與小吃涼水等小船與商家，搭配川流不息之人與船，各色各國人種觀看喊聲，亦可言為一種特別之泰國風情。</w:t>
      </w:r>
    </w:p>
    <w:p w:rsidR="000521EF" w:rsidRDefault="00456DCE" w:rsidP="00456DCE">
      <w:pPr>
        <w:pStyle w:val="a3"/>
        <w:spacing w:before="1" w:line="338" w:lineRule="auto"/>
        <w:ind w:left="114" w:right="108" w:firstLine="480"/>
        <w:rPr>
          <w:spacing w:val="-1"/>
        </w:rPr>
      </w:pPr>
      <w:r>
        <w:rPr>
          <w:spacing w:val="-1"/>
        </w:rPr>
        <w:t>再來來到</w:t>
      </w:r>
      <w:r w:rsidRPr="00456DCE">
        <w:rPr>
          <w:rFonts w:hint="eastAsia"/>
          <w:spacing w:val="-1"/>
        </w:rPr>
        <w:t>瑪哈泰寺</w:t>
      </w:r>
      <w:r>
        <w:rPr>
          <w:rFonts w:hint="eastAsia"/>
          <w:spacing w:val="-1"/>
        </w:rPr>
        <w:t>，</w:t>
      </w:r>
      <w:r w:rsidRPr="00456DCE">
        <w:rPr>
          <w:rFonts w:hint="eastAsia"/>
          <w:spacing w:val="-1"/>
        </w:rPr>
        <w:t>而樹中佛寺</w:t>
      </w:r>
      <w:r w:rsidRPr="00456DCE">
        <w:rPr>
          <w:spacing w:val="-1"/>
        </w:rPr>
        <w:t>是這座寺廟的一個著名景點。</w:t>
      </w:r>
      <w:r w:rsidRPr="00456DCE">
        <w:rPr>
          <w:rFonts w:hint="eastAsia"/>
          <w:spacing w:val="-1"/>
        </w:rPr>
        <w:t>樹中佛寺的特點是一尊被大樹包圍的佛像頭部。據信，當阿瑜陀耶（</w:t>
      </w:r>
      <w:r w:rsidRPr="00456DCE">
        <w:rPr>
          <w:spacing w:val="-1"/>
        </w:rPr>
        <w:t>Ayutthaya）</w:t>
      </w:r>
      <w:r w:rsidRPr="00456DCE">
        <w:rPr>
          <w:rFonts w:hint="eastAsia"/>
          <w:spacing w:val="-1"/>
        </w:rPr>
        <w:t>在</w:t>
      </w:r>
      <w:r w:rsidRPr="00456DCE">
        <w:rPr>
          <w:spacing w:val="-1"/>
        </w:rPr>
        <w:t>1767年被緬甸軍隊摧毀時，這座佛像的身體遭到嚴重破壞，但佛像的頭部卻神奇地被一棵巨大的菩提樹所包圍。隨著時間的推移，樹的根系逐漸長大且纏繞著佛像頭部，形成了獨特的景觀。</w:t>
      </w:r>
      <w:r w:rsidRPr="00456DCE">
        <w:rPr>
          <w:rFonts w:hint="eastAsia"/>
          <w:spacing w:val="-1"/>
        </w:rPr>
        <w:t>這個景點被視為神聖的，並吸引了大量的信徒和遊客前來參觀。</w:t>
      </w:r>
      <w:r>
        <w:rPr>
          <w:rFonts w:hint="eastAsia"/>
          <w:spacing w:val="-1"/>
        </w:rPr>
        <w:t>我們</w:t>
      </w:r>
      <w:r w:rsidRPr="00456DCE">
        <w:rPr>
          <w:rFonts w:hint="eastAsia"/>
          <w:spacing w:val="-1"/>
        </w:rPr>
        <w:t>在寺廟內觀看這尊樹中佛像，欣賞樹根纏繞著佛像頭部的奇特景象。這座佛像被認為具有神聖的力量，並被供奉和崇敬。除了樹中佛寺，瑪哈泰寺</w:t>
      </w:r>
      <w:r w:rsidRPr="00456DCE">
        <w:rPr>
          <w:spacing w:val="-1"/>
        </w:rPr>
        <w:t>本身也是一個重要的佛教遺址。這座寺廟建於14世紀，是阿瑜陀耶王朝的國家寺廟。在經歷多次修復和重建之</w:t>
      </w:r>
      <w:r w:rsidRPr="00456DCE">
        <w:rPr>
          <w:spacing w:val="-1"/>
        </w:rPr>
        <w:lastRenderedPageBreak/>
        <w:t>後，寺廟仍然保留著一些壯麗的建築結構，如塔式結構（chedi）和殿堂。</w:t>
      </w:r>
    </w:p>
    <w:p w:rsidR="00456DCE" w:rsidRDefault="001D12A0" w:rsidP="001D12A0">
      <w:pPr>
        <w:pStyle w:val="a3"/>
        <w:spacing w:before="1" w:line="338" w:lineRule="auto"/>
        <w:ind w:left="114" w:right="108" w:firstLine="480"/>
        <w:rPr>
          <w:spacing w:val="-1"/>
        </w:rPr>
      </w:pPr>
      <w:r w:rsidRPr="001D12A0">
        <w:rPr>
          <w:rFonts w:hint="eastAsia"/>
          <w:spacing w:val="-1"/>
        </w:rPr>
        <w:t>暹羅古城</w:t>
      </w:r>
      <w:r w:rsidRPr="001D12A0">
        <w:rPr>
          <w:spacing w:val="-1"/>
        </w:rPr>
        <w:t xml:space="preserve"> （前稱古城76府）是一個位於泰國北欖府Samut Prakan，號稱世界上最大的露天博物館 佔地約200英畝。</w:t>
      </w:r>
      <w:r w:rsidRPr="001D12A0">
        <w:rPr>
          <w:rFonts w:hint="eastAsia"/>
          <w:spacing w:val="-1"/>
        </w:rPr>
        <w:t>由於泰國富商</w:t>
      </w:r>
      <w:r w:rsidRPr="001D12A0">
        <w:rPr>
          <w:spacing w:val="-1"/>
        </w:rPr>
        <w:t>Lek Viriyaphan 自小就對藝術感興趣，再加上對泰國的熱愛，暹羅古城 在1963年開始興建，裡頭擁有超過116座泰國著名古蹟和建築，有少量按照真人大小1:1建造的建築，也有按照比例縮小的版本。</w:t>
      </w:r>
      <w:r>
        <w:rPr>
          <w:spacing w:val="-1"/>
        </w:rPr>
        <w:t>我們</w:t>
      </w:r>
      <w:r w:rsidRPr="001D12A0">
        <w:rPr>
          <w:rFonts w:hint="eastAsia"/>
          <w:spacing w:val="-1"/>
        </w:rPr>
        <w:t>參觀到模擬的宮殿、寺廟、古代遺址和傳統民居等建築物。每個建築都被精心重現，以呈現當地的建築風格和文化特色。欣賞到泰國傳統藝術和建築的美麗，並深入了解泰國不同地區的歷史和文化。此外，古城</w:t>
      </w:r>
      <w:r w:rsidRPr="001D12A0">
        <w:rPr>
          <w:spacing w:val="-1"/>
        </w:rPr>
        <w:t>76府還有一條仿照河流的人工水道，可以搭乘小船遊覽公園。欣賞到公園內的水上建築和景點，感受到水上生活的一部分。</w:t>
      </w:r>
    </w:p>
    <w:p w:rsidR="000B7650" w:rsidRPr="000B7650" w:rsidRDefault="001D12A0" w:rsidP="000B7650">
      <w:pPr>
        <w:pStyle w:val="a3"/>
        <w:spacing w:before="1" w:line="338" w:lineRule="auto"/>
        <w:ind w:left="114" w:right="108" w:firstLine="480"/>
        <w:rPr>
          <w:spacing w:val="-1"/>
        </w:rPr>
      </w:pPr>
      <w:r>
        <w:rPr>
          <w:rFonts w:hint="eastAsia"/>
          <w:spacing w:val="-1"/>
        </w:rPr>
        <w:t>考察的第五天，我們搭乘了</w:t>
      </w:r>
      <w:r w:rsidRPr="001D12A0">
        <w:rPr>
          <w:rFonts w:hint="eastAsia"/>
          <w:spacing w:val="-1"/>
        </w:rPr>
        <w:t>嘟嘟車遊老曼谷</w:t>
      </w:r>
      <w:r w:rsidR="0058658A">
        <w:rPr>
          <w:rFonts w:hint="eastAsia"/>
          <w:spacing w:val="-1"/>
        </w:rPr>
        <w:t>，透過獨特而刺激的方式</w:t>
      </w:r>
      <w:r w:rsidR="0058658A" w:rsidRPr="0058658A">
        <w:rPr>
          <w:rFonts w:hint="eastAsia"/>
          <w:spacing w:val="-1"/>
        </w:rPr>
        <w:t>深入感受曼谷的街道風情和文化</w:t>
      </w:r>
      <w:r w:rsidR="0058658A">
        <w:rPr>
          <w:rFonts w:hint="eastAsia"/>
          <w:spacing w:val="-1"/>
        </w:rPr>
        <w:t>。接下來我們前往大皇宮和玉佛寺，兩者位於同一個區域。大皇宮</w:t>
      </w:r>
      <w:r w:rsidR="0058658A" w:rsidRPr="0058658A">
        <w:rPr>
          <w:rFonts w:hint="eastAsia"/>
          <w:spacing w:val="-1"/>
        </w:rPr>
        <w:t>是泰國國王的官方居所和政府場所</w:t>
      </w:r>
      <w:r w:rsidR="000B7650">
        <w:rPr>
          <w:rFonts w:hint="eastAsia"/>
          <w:spacing w:val="-1"/>
        </w:rPr>
        <w:t>，</w:t>
      </w:r>
      <w:r w:rsidR="0058658A" w:rsidRPr="0058658A">
        <w:rPr>
          <w:rFonts w:hint="eastAsia"/>
          <w:spacing w:val="-1"/>
        </w:rPr>
        <w:t>是一個宏偉壯觀的建築群，代表著泰國的歷史、文化和宗教。大皇宮佔地約</w:t>
      </w:r>
      <w:r w:rsidR="0058658A" w:rsidRPr="0058658A">
        <w:rPr>
          <w:spacing w:val="-1"/>
        </w:rPr>
        <w:t>21</w:t>
      </w:r>
      <w:r w:rsidR="000B7650">
        <w:rPr>
          <w:rFonts w:hint="eastAsia"/>
          <w:spacing w:val="-1"/>
        </w:rPr>
        <w:t>.8萬</w:t>
      </w:r>
      <w:r w:rsidR="0058658A" w:rsidRPr="0058658A">
        <w:rPr>
          <w:spacing w:val="-1"/>
        </w:rPr>
        <w:t>平方米，內部包括多個建築物、寺廟和花園。其中最著名的建築是瓦拉康宮（Phra Maha Prasat），是泰國國王舉行重要官方儀式和活動的場所。瓦拉康宮是一座富麗堂皇的建築，屋頂上飾有金箔，周圍有細緻的雕刻和裝飾。</w:t>
      </w:r>
      <w:r w:rsidR="0058658A" w:rsidRPr="0058658A">
        <w:rPr>
          <w:rFonts w:hint="eastAsia"/>
          <w:spacing w:val="-1"/>
        </w:rPr>
        <w:t>在大皇宮內，還參觀到其他精美的建築物，如金塔寺</w:t>
      </w:r>
      <w:r w:rsidR="0058658A" w:rsidRPr="0058658A">
        <w:rPr>
          <w:spacing w:val="-1"/>
        </w:rPr>
        <w:t>、金府寺</w:t>
      </w:r>
      <w:r w:rsidR="000B7650">
        <w:rPr>
          <w:spacing w:val="-1"/>
        </w:rPr>
        <w:t>、四季館</w:t>
      </w:r>
      <w:r w:rsidR="0058658A" w:rsidRPr="0058658A">
        <w:rPr>
          <w:spacing w:val="-1"/>
        </w:rPr>
        <w:t>等。這些建築物結合了泰國傳統建築風格和當代藝術，展示了泰國豐富的文</w:t>
      </w:r>
      <w:r w:rsidR="0058658A" w:rsidRPr="0058658A">
        <w:rPr>
          <w:spacing w:val="-1"/>
        </w:rPr>
        <w:lastRenderedPageBreak/>
        <w:t>化遺產。</w:t>
      </w:r>
      <w:r w:rsidR="000B7650">
        <w:rPr>
          <w:spacing w:val="-1"/>
        </w:rPr>
        <w:t>接著我們來到了玉佛寺，</w:t>
      </w:r>
      <w:r w:rsidR="000B7650" w:rsidRPr="000B7650">
        <w:rPr>
          <w:rFonts w:hint="eastAsia"/>
          <w:spacing w:val="-1"/>
        </w:rPr>
        <w:t>位於泰國曼谷的大皇宮內，是泰國最神聖和重要的佛教寺廟之一。寺廟供奉著一尊非常重要的佛像，被稱為「翡翠佛像」或「玉佛」，被認為是泰國最寶貴的佛像之一。</w:t>
      </w:r>
    </w:p>
    <w:p w:rsidR="001D12A0" w:rsidRDefault="000B7650" w:rsidP="000B7650">
      <w:pPr>
        <w:pStyle w:val="a3"/>
        <w:spacing w:before="1" w:line="338" w:lineRule="auto"/>
        <w:ind w:right="108"/>
        <w:rPr>
          <w:spacing w:val="-1"/>
        </w:rPr>
      </w:pPr>
      <w:r w:rsidRPr="000B7650">
        <w:rPr>
          <w:rFonts w:hint="eastAsia"/>
          <w:spacing w:val="-1"/>
        </w:rPr>
        <w:t>翡翠佛像是由一塊單塊的翡翠雕刻而成，高約</w:t>
      </w:r>
      <w:r w:rsidRPr="000B7650">
        <w:rPr>
          <w:spacing w:val="-1"/>
        </w:rPr>
        <w:t>66公分。它被認為具有神聖的力量，被泰國人民視為國家的守護神。每天，寺廟的僧侶會換上三種不同的服裝，分別代表不同的季節。這個儀式象徵著玉佛保護泰國人民的祝福。</w:t>
      </w:r>
      <w:r w:rsidRPr="000B7650">
        <w:rPr>
          <w:rFonts w:hint="eastAsia"/>
          <w:spacing w:val="-1"/>
        </w:rPr>
        <w:t>玉佛寺本身是一座壯麗的佛教寺廟，建於</w:t>
      </w:r>
      <w:r w:rsidRPr="000B7650">
        <w:rPr>
          <w:spacing w:val="-1"/>
        </w:rPr>
        <w:t>1782年，以供奉翡翠佛像而聞名。寺廟的建築風格融合了泰國傳統和印度教的特色，展示了泰國建築的精湛工藝和細緻的雕刻。寺廟內部有多個殿堂和佛塔，裝飾著金箔、寶石和彩繪玻璃等。</w:t>
      </w:r>
    </w:p>
    <w:p w:rsidR="000B7650" w:rsidRDefault="000B7650" w:rsidP="000B7650">
      <w:pPr>
        <w:pStyle w:val="a3"/>
        <w:spacing w:before="1" w:line="338" w:lineRule="auto"/>
        <w:ind w:right="108" w:firstLineChars="85" w:firstLine="271"/>
        <w:rPr>
          <w:spacing w:val="-1"/>
        </w:rPr>
      </w:pPr>
      <w:r>
        <w:rPr>
          <w:rFonts w:hint="eastAsia"/>
          <w:spacing w:val="-1"/>
        </w:rPr>
        <w:t>下一站我們抵達臥佛寺，</w:t>
      </w:r>
      <w:r w:rsidRPr="000B7650">
        <w:rPr>
          <w:rFonts w:hint="eastAsia"/>
          <w:spacing w:val="-1"/>
        </w:rPr>
        <w:t>臥佛寺建於</w:t>
      </w:r>
      <w:r w:rsidRPr="000B7650">
        <w:rPr>
          <w:spacing w:val="-1"/>
        </w:rPr>
        <w:t>16世紀，它的正式名稱是「菩提樹王寺」，但通常被稱為臥佛寺，因為其最主要的特色是一尊長度約46米、高度約15米的金色臥佛雕像。</w:t>
      </w:r>
      <w:r w:rsidRPr="000B7650">
        <w:rPr>
          <w:rFonts w:hint="eastAsia"/>
          <w:spacing w:val="-1"/>
        </w:rPr>
        <w:t>臥佛雕像被覆蓋著金箔，佛像的腳長度約為</w:t>
      </w:r>
      <w:r w:rsidRPr="000B7650">
        <w:rPr>
          <w:spacing w:val="-1"/>
        </w:rPr>
        <w:t>5米，展示了佛陀涅槃（入滅）時的姿勢。佛像的腳底上刻有108種寶石，代表佛教的108種美德。</w:t>
      </w:r>
      <w:r>
        <w:rPr>
          <w:rFonts w:hint="eastAsia"/>
          <w:spacing w:val="-1"/>
        </w:rPr>
        <w:t>我們</w:t>
      </w:r>
      <w:r w:rsidRPr="000B7650">
        <w:rPr>
          <w:spacing w:val="-1"/>
        </w:rPr>
        <w:t>環繞臥佛雕像參拜，並欣賞到其壯觀和莊嚴的氛圍。</w:t>
      </w:r>
      <w:r w:rsidRPr="000B7650">
        <w:rPr>
          <w:rFonts w:hint="eastAsia"/>
          <w:spacing w:val="-1"/>
        </w:rPr>
        <w:t>除了臥佛雕像，臥佛寺還擁有許多其他佛教藝術和文化寶藏。寺廟內部有多個殿堂和建築物，包括主殿、曼谷式塔和四方鐘塔等。這些建築物展示了泰國傳統建築風格和精美的裝飾，其中包括雕刻、壁畫和瓷磚等。</w:t>
      </w:r>
    </w:p>
    <w:p w:rsidR="009F7B84" w:rsidRDefault="009F7B84" w:rsidP="00F13F9A">
      <w:pPr>
        <w:pStyle w:val="a3"/>
        <w:spacing w:before="1" w:line="338" w:lineRule="auto"/>
        <w:ind w:right="108" w:firstLineChars="85" w:firstLine="271"/>
        <w:rPr>
          <w:spacing w:val="-1"/>
        </w:rPr>
      </w:pPr>
      <w:r w:rsidRPr="009F7B84">
        <w:rPr>
          <w:rFonts w:hint="eastAsia"/>
          <w:spacing w:val="-1"/>
        </w:rPr>
        <w:t>曼谷國家博物館</w:t>
      </w:r>
      <w:r w:rsidRPr="009F7B84">
        <w:rPr>
          <w:spacing w:val="-1"/>
        </w:rPr>
        <w:t>是泰國最大、最重要的博物館之一，位於曼谷的Phra Nakhon區，靠近大皇宮和臥佛寺。該博物館以其豐富的藏品和深入的歷史背景而聞名，展示了泰國的藝術、文化和歷史。</w:t>
      </w:r>
      <w:r w:rsidRPr="009F7B84">
        <w:rPr>
          <w:rFonts w:hint="eastAsia"/>
          <w:spacing w:val="-1"/>
        </w:rPr>
        <w:t>曼谷國家博物館建於</w:t>
      </w:r>
      <w:r w:rsidRPr="009F7B84">
        <w:rPr>
          <w:spacing w:val="-1"/>
        </w:rPr>
        <w:t>1874年，是泰國第一個國家博物館。博物館的建築本</w:t>
      </w:r>
      <w:r w:rsidRPr="009F7B84">
        <w:rPr>
          <w:spacing w:val="-1"/>
        </w:rPr>
        <w:lastRenderedPageBreak/>
        <w:t>身就是一個具有歷史價值的建築，擁有泰國傳統風格的設計和裝飾。博物館內部分為多個展覽館，展示了從史前時代到現代的各種藏品。</w:t>
      </w:r>
      <w:r w:rsidRPr="009F7B84">
        <w:rPr>
          <w:rFonts w:hint="eastAsia"/>
          <w:spacing w:val="-1"/>
        </w:rPr>
        <w:t>在曼谷國家博物館，可以欣賞到各種文物和藝術品，包括古代的陶瓷、雕刻、佛像、繪畫和家具等。這些藏品展示了泰國歷史和文化的多樣性，從古代的蘇木遺跡到阿瑜陀耶王國</w:t>
      </w:r>
      <w:r w:rsidRPr="009F7B84">
        <w:rPr>
          <w:spacing w:val="-1"/>
        </w:rPr>
        <w:t>和拉瑪王朝的文物。</w:t>
      </w:r>
      <w:r w:rsidRPr="009F7B84">
        <w:rPr>
          <w:rFonts w:hint="eastAsia"/>
          <w:spacing w:val="-1"/>
        </w:rPr>
        <w:t>博物館內的展覽以時期和主題為組織，以便遊客能夠更好地理解泰國的歷史和文化發展。</w:t>
      </w:r>
      <w:r w:rsidR="00F13F9A">
        <w:rPr>
          <w:rFonts w:hint="eastAsia"/>
          <w:spacing w:val="-1"/>
        </w:rPr>
        <w:t>展覽了</w:t>
      </w:r>
      <w:r w:rsidRPr="009F7B84">
        <w:rPr>
          <w:rFonts w:hint="eastAsia"/>
          <w:spacing w:val="-1"/>
        </w:rPr>
        <w:t>一些重要的展覽包括卡瓦列宮殿</w:t>
      </w:r>
      <w:r w:rsidRPr="009F7B84">
        <w:rPr>
          <w:spacing w:val="-1"/>
        </w:rPr>
        <w:t>的文物、泰國王室寶庫的珍貴藏品、佛教藝術和古代手工藝品。</w:t>
      </w:r>
    </w:p>
    <w:p w:rsidR="00F13F9A" w:rsidRPr="00456DCE" w:rsidRDefault="00F13F9A" w:rsidP="0060779E">
      <w:pPr>
        <w:pStyle w:val="a3"/>
        <w:spacing w:before="1" w:line="338" w:lineRule="auto"/>
        <w:ind w:right="108" w:firstLineChars="85" w:firstLine="271"/>
        <w:rPr>
          <w:spacing w:val="-1"/>
        </w:rPr>
      </w:pPr>
      <w:r>
        <w:rPr>
          <w:rFonts w:hint="eastAsia"/>
          <w:spacing w:val="-1"/>
        </w:rPr>
        <w:t>考察</w:t>
      </w:r>
      <w:r w:rsidR="00FC64A5">
        <w:rPr>
          <w:rFonts w:hint="eastAsia"/>
          <w:spacing w:val="-1"/>
        </w:rPr>
        <w:t>行程的最後一天 6 月 2 日，我們來到了</w:t>
      </w:r>
      <w:r w:rsidR="00FC64A5" w:rsidRPr="00FC64A5">
        <w:rPr>
          <w:rFonts w:hint="eastAsia"/>
          <w:spacing w:val="-1"/>
        </w:rPr>
        <w:t>曼谷四面佛</w:t>
      </w:r>
      <w:r w:rsidR="0060779E">
        <w:rPr>
          <w:rFonts w:hint="eastAsia"/>
          <w:spacing w:val="-1"/>
        </w:rPr>
        <w:t>，</w:t>
      </w:r>
      <w:r w:rsidR="0060779E" w:rsidRPr="0060779E">
        <w:rPr>
          <w:rFonts w:hint="eastAsia"/>
          <w:spacing w:val="-1"/>
        </w:rPr>
        <w:t>曼谷的四面佛</w:t>
      </w:r>
      <w:r w:rsidR="0060779E" w:rsidRPr="0060779E">
        <w:rPr>
          <w:spacing w:val="-1"/>
        </w:rPr>
        <w:t>也被稱為菩提樹皇祖四面神或佛牌四面神，是泰國佛教寺廟中一尊廣受信仰的佛像。這尊佛像位於泰國曼谷的「妙香寺」（，該寺廟是泰國最古老且最著名的佛教寺院之一，同時也是曼谷最重要的旅遊景點之一。</w:t>
      </w:r>
      <w:r w:rsidR="0060779E" w:rsidRPr="0060779E">
        <w:rPr>
          <w:rFonts w:hint="eastAsia"/>
          <w:spacing w:val="-1"/>
        </w:rPr>
        <w:t>四面佛佛像特點在於它有四個面孔，分別朝向東、南、西、北四個方向，代表著覆蓋了整個宇宙，以及它能夠照顧四方的眾生。佛像一般以金色、銅色或青銅色展現，並被放置在寺廟的主殿內，供人們前來膜拜。傳說中，四面佛被認為是慈悲和幸運之神，具有保護和庇佑的力量。許多人相信，若虔誠地向四面佛祈禱，他會給予祝福和幫助，尤其是在解決個人的困難、疾病、財務和家庭問題方面。每天，成千上萬的信眾和遊客前來妙香寺，向四面佛進行供奉和祈禱。他們會在佛像前燃點香燭、上香、敲鐘、敲木魚，然後默認自己的祈願或祈禱。</w:t>
      </w:r>
      <w:r w:rsidR="0060779E">
        <w:rPr>
          <w:rFonts w:hint="eastAsia"/>
          <w:spacing w:val="-1"/>
        </w:rPr>
        <w:t>感受到泰國佛教信仰的洗禮</w:t>
      </w:r>
      <w:r w:rsidR="0060779E">
        <w:t>作為本次考察團活動最完美之終點，下午</w:t>
      </w:r>
      <w:r w:rsidR="0060779E" w:rsidRPr="0060779E">
        <w:rPr>
          <w:rFonts w:hint="eastAsia"/>
        </w:rPr>
        <w:t>則至曼谷機場搭機返回</w:t>
      </w:r>
      <w:r w:rsidR="0060779E">
        <w:rPr>
          <w:rFonts w:hint="eastAsia"/>
          <w:lang w:eastAsia="zh-CN"/>
        </w:rPr>
        <w:t>桃園</w:t>
      </w:r>
      <w:r w:rsidR="0060779E" w:rsidRPr="0060779E">
        <w:rPr>
          <w:rFonts w:hint="eastAsia"/>
        </w:rPr>
        <w:t>，結束此次考察總共六</w:t>
      </w:r>
      <w:r w:rsidR="0060779E">
        <w:rPr>
          <w:rFonts w:hint="eastAsia"/>
        </w:rPr>
        <w:t>天行程</w:t>
      </w:r>
    </w:p>
    <w:p w:rsidR="00CF7C6C" w:rsidRPr="00F13F9A" w:rsidRDefault="00CF7C6C">
      <w:pPr>
        <w:spacing w:line="338" w:lineRule="auto"/>
        <w:sectPr w:rsidR="00CF7C6C" w:rsidRPr="00F13F9A">
          <w:pgSz w:w="11910" w:h="16840"/>
          <w:pgMar w:top="1480" w:right="920" w:bottom="1580" w:left="1360" w:header="0" w:footer="1389" w:gutter="0"/>
          <w:cols w:space="720"/>
        </w:sectPr>
      </w:pPr>
    </w:p>
    <w:p w:rsidR="00CF7C6C" w:rsidRDefault="004250A9">
      <w:pPr>
        <w:pStyle w:val="1"/>
        <w:spacing w:before="249"/>
      </w:pPr>
      <w:r>
        <w:lastRenderedPageBreak/>
        <w:t>肆、心得與建議</w:t>
      </w:r>
    </w:p>
    <w:p w:rsidR="00CF7C6C" w:rsidRDefault="00CF7C6C">
      <w:pPr>
        <w:pStyle w:val="a3"/>
        <w:spacing w:before="12"/>
        <w:rPr>
          <w:rFonts w:ascii="微軟正黑體"/>
          <w:b/>
          <w:sz w:val="33"/>
        </w:rPr>
      </w:pPr>
    </w:p>
    <w:p w:rsidR="00CF7C6C" w:rsidRDefault="004250A9">
      <w:pPr>
        <w:pStyle w:val="a3"/>
        <w:spacing w:line="338" w:lineRule="auto"/>
        <w:ind w:left="114" w:right="273" w:firstLine="640"/>
        <w:jc w:val="both"/>
      </w:pPr>
      <w:r>
        <w:rPr>
          <w:w w:val="95"/>
        </w:rPr>
        <w:t>一、近來文化創意產業發展受到大家諸多重視，從往昔的日本</w:t>
      </w:r>
      <w:r>
        <w:rPr>
          <w:spacing w:val="1"/>
          <w:w w:val="95"/>
        </w:rPr>
        <w:t xml:space="preserve"> </w:t>
      </w:r>
      <w:r>
        <w:rPr>
          <w:w w:val="95"/>
        </w:rPr>
        <w:t>流行文化、到近年來韓國吹過來之韓流、最近東南亞之泰國在影視</w:t>
      </w:r>
      <w:r>
        <w:rPr>
          <w:spacing w:val="1"/>
          <w:w w:val="95"/>
        </w:rPr>
        <w:t xml:space="preserve"> </w:t>
      </w:r>
      <w:r>
        <w:rPr>
          <w:spacing w:val="3"/>
          <w:w w:val="95"/>
        </w:rPr>
        <w:t xml:space="preserve">文化等也日漸崛起，我國政府從 </w:t>
      </w:r>
      <w:r>
        <w:rPr>
          <w:w w:val="95"/>
        </w:rPr>
        <w:t>1995</w:t>
      </w:r>
      <w:r>
        <w:rPr>
          <w:spacing w:val="4"/>
          <w:w w:val="95"/>
        </w:rPr>
        <w:t xml:space="preserve"> 年便開始意識到文化產業的</w:t>
      </w:r>
    </w:p>
    <w:p w:rsidR="00CF7C6C" w:rsidRDefault="004250A9">
      <w:pPr>
        <w:pStyle w:val="a3"/>
        <w:spacing w:before="7" w:line="340" w:lineRule="auto"/>
        <w:ind w:left="114" w:right="266"/>
        <w:jc w:val="both"/>
      </w:pPr>
      <w:r>
        <w:rPr>
          <w:spacing w:val="-16"/>
          <w:w w:val="95"/>
        </w:rPr>
        <w:t xml:space="preserve">重要性，並開始進行一系列的相關政策研究與擬定，隨後在 </w:t>
      </w:r>
      <w:r>
        <w:rPr>
          <w:w w:val="95"/>
        </w:rPr>
        <w:t>2003</w:t>
      </w:r>
      <w:r>
        <w:rPr>
          <w:spacing w:val="61"/>
          <w:w w:val="95"/>
        </w:rPr>
        <w:t xml:space="preserve"> 年</w:t>
      </w:r>
      <w:r>
        <w:rPr>
          <w:w w:val="95"/>
        </w:rPr>
        <w:t>正式將文創產列為國家發展重點計畫之一，希望藉由文化與創意結</w:t>
      </w:r>
    </w:p>
    <w:p w:rsidR="00CF7C6C" w:rsidRDefault="004250A9">
      <w:pPr>
        <w:pStyle w:val="a3"/>
        <w:spacing w:before="114" w:line="338" w:lineRule="auto"/>
        <w:ind w:left="114" w:right="235"/>
        <w:jc w:val="both"/>
      </w:pPr>
      <w:r>
        <w:rPr>
          <w:spacing w:val="-1"/>
        </w:rPr>
        <w:t>合，作為提昇我國全球競爭力的重要策略。眾所皆知，泰國在觀光旅遊發展上的努力與成就，一向在國際上有目共睹。然而走過了亞洲金融風暴，泰國善用文化創意的巧思，不但成功的打造了「泰式美學」的招牌，更是讓泰國的時尚及設計，在國際舞台上發光、發熱，也讓曼谷成了亞洲最傑出及最重要的時尚之都。反觀台灣，本質上我們絕對勝過泰國，如何吸引更多歐美觀光客，比如用台灣在世界有名之美食小吃吸引全球觀光客，進而如何整合藝文團隊及文</w:t>
      </w:r>
      <w:r>
        <w:rPr>
          <w:w w:val="95"/>
        </w:rPr>
        <w:t>創產業業者，共同參與各類文創會展或競賽活動，展現台灣文化，</w:t>
      </w:r>
      <w:r>
        <w:rPr>
          <w:spacing w:val="10"/>
          <w:w w:val="95"/>
        </w:rPr>
        <w:t xml:space="preserve"> </w:t>
      </w:r>
      <w:r>
        <w:rPr>
          <w:w w:val="95"/>
        </w:rPr>
        <w:t>以拓展台灣文化品牌形象，行銷「台灣創造，文化優質」的風格，</w:t>
      </w:r>
      <w:r>
        <w:rPr>
          <w:spacing w:val="1"/>
          <w:w w:val="95"/>
        </w:rPr>
        <w:t xml:space="preserve"> </w:t>
      </w:r>
      <w:r>
        <w:t>將是我們今後的努力目標。</w:t>
      </w:r>
    </w:p>
    <w:p w:rsidR="00CF7C6C" w:rsidRDefault="004250A9">
      <w:pPr>
        <w:pStyle w:val="a3"/>
        <w:spacing w:before="141" w:line="340" w:lineRule="auto"/>
        <w:ind w:left="114" w:right="268" w:firstLine="640"/>
        <w:jc w:val="both"/>
      </w:pPr>
      <w:r>
        <w:rPr>
          <w:w w:val="95"/>
        </w:rPr>
        <w:t>二、台灣與泰國近來無論在經貿或觀光與勞工引進等方面，互</w:t>
      </w:r>
      <w:r>
        <w:rPr>
          <w:spacing w:val="1"/>
          <w:w w:val="95"/>
        </w:rPr>
        <w:t xml:space="preserve"> </w:t>
      </w:r>
      <w:r>
        <w:rPr>
          <w:w w:val="95"/>
        </w:rPr>
        <w:t>動密切，但根據媒體報導，泰國駐台代表處表示，將在九月中旬在</w:t>
      </w:r>
      <w:r>
        <w:rPr>
          <w:spacing w:val="1"/>
          <w:w w:val="95"/>
        </w:rPr>
        <w:t xml:space="preserve"> </w:t>
      </w:r>
      <w:r>
        <w:rPr>
          <w:w w:val="95"/>
        </w:rPr>
        <w:t>北高兩地新開設服務處外，泰國辦事處也正在推動更進一步的簽證</w:t>
      </w:r>
      <w:r>
        <w:rPr>
          <w:spacing w:val="1"/>
          <w:w w:val="95"/>
        </w:rPr>
        <w:t xml:space="preserve"> </w:t>
      </w:r>
      <w:r>
        <w:rPr>
          <w:w w:val="95"/>
        </w:rPr>
        <w:t>電子化措施。目前台灣民眾辦理簽證，需要填妥紙本表格，實地到</w:t>
      </w:r>
    </w:p>
    <w:p w:rsidR="00CF7C6C" w:rsidRDefault="00CF7C6C">
      <w:pPr>
        <w:spacing w:line="340" w:lineRule="auto"/>
        <w:jc w:val="both"/>
        <w:sectPr w:rsidR="00CF7C6C">
          <w:pgSz w:w="11910" w:h="16840"/>
          <w:pgMar w:top="1460" w:right="920" w:bottom="1580" w:left="1360" w:header="0" w:footer="1389" w:gutter="0"/>
          <w:cols w:space="720"/>
        </w:sectPr>
      </w:pPr>
    </w:p>
    <w:p w:rsidR="00CF7C6C" w:rsidRDefault="004250A9">
      <w:pPr>
        <w:pStyle w:val="a3"/>
        <w:spacing w:before="25" w:line="338" w:lineRule="auto"/>
        <w:ind w:left="114" w:right="268"/>
      </w:pPr>
      <w:r>
        <w:rPr>
          <w:w w:val="95"/>
        </w:rPr>
        <w:lastRenderedPageBreak/>
        <w:t>辦事處辦理，隔一個工作天後，再跑一趟領取辦完簽證的護照，費</w:t>
      </w:r>
      <w:r>
        <w:rPr>
          <w:spacing w:val="1"/>
          <w:w w:val="95"/>
        </w:rPr>
        <w:t xml:space="preserve"> </w:t>
      </w:r>
      <w:r>
        <w:rPr>
          <w:w w:val="95"/>
        </w:rPr>
        <w:t>時又費力。現階段將推動讓民眾能夠隨時在手機、電腦上網申請填</w:t>
      </w:r>
      <w:r>
        <w:rPr>
          <w:spacing w:val="1"/>
          <w:w w:val="95"/>
        </w:rPr>
        <w:t xml:space="preserve"> </w:t>
      </w:r>
      <w:r>
        <w:rPr>
          <w:w w:val="95"/>
        </w:rPr>
        <w:t>表，完成後投進郵筒，幾天後完成泰簽的護照就能寄送到家中。而</w:t>
      </w:r>
      <w:r>
        <w:rPr>
          <w:spacing w:val="1"/>
          <w:w w:val="95"/>
        </w:rPr>
        <w:t xml:space="preserve"> </w:t>
      </w:r>
      <w:r>
        <w:rPr>
          <w:w w:val="95"/>
        </w:rPr>
        <w:t>我國外交部日前宣布，自八月起延長試辦泰國、汶萊及菲律賓國民</w:t>
      </w:r>
      <w:r>
        <w:rPr>
          <w:spacing w:val="1"/>
          <w:w w:val="95"/>
        </w:rPr>
        <w:t xml:space="preserve"> </w:t>
      </w:r>
      <w:r>
        <w:rPr>
          <w:w w:val="95"/>
        </w:rPr>
        <w:t>來台免簽證措施，但泰國並未給予台灣民眾免簽。雖開放免簽與否</w:t>
      </w:r>
      <w:r>
        <w:rPr>
          <w:spacing w:val="1"/>
          <w:w w:val="95"/>
        </w:rPr>
        <w:t xml:space="preserve"> </w:t>
      </w:r>
      <w:r>
        <w:rPr>
          <w:w w:val="95"/>
        </w:rPr>
        <w:t>事涉複雜，各國都有自己的考量。據資料顯示，泰國只給七、八十</w:t>
      </w:r>
      <w:r>
        <w:rPr>
          <w:spacing w:val="1"/>
          <w:w w:val="95"/>
        </w:rPr>
        <w:t xml:space="preserve"> </w:t>
      </w:r>
      <w:r>
        <w:t>個國家免簽，但泰國國民到國外免簽待遇國家或地區只有三十多</w:t>
      </w:r>
      <w:r>
        <w:rPr>
          <w:w w:val="95"/>
        </w:rPr>
        <w:t>個，泰國如要再吸引更多台灣人民前往交流互動，光在免簽開放之</w:t>
      </w:r>
      <w:r>
        <w:rPr>
          <w:spacing w:val="1"/>
          <w:w w:val="95"/>
        </w:rPr>
        <w:t xml:space="preserve"> </w:t>
      </w:r>
      <w:r>
        <w:t>互惠上，雙方需更加努力。</w:t>
      </w:r>
    </w:p>
    <w:p w:rsidR="00CF7C6C" w:rsidRDefault="00CF7C6C">
      <w:pPr>
        <w:pStyle w:val="a3"/>
        <w:spacing w:before="4"/>
        <w:rPr>
          <w:sz w:val="23"/>
        </w:rPr>
      </w:pPr>
    </w:p>
    <w:p w:rsidR="00CF7C6C" w:rsidRDefault="0060779E">
      <w:pPr>
        <w:pStyle w:val="a3"/>
        <w:spacing w:line="338" w:lineRule="auto"/>
        <w:ind w:left="114" w:right="271" w:firstLine="640"/>
      </w:pPr>
      <w:r>
        <w:rPr>
          <w:w w:val="95"/>
        </w:rPr>
        <w:t>三</w:t>
      </w:r>
      <w:r w:rsidR="004250A9">
        <w:rPr>
          <w:w w:val="95"/>
        </w:rPr>
        <w:t>、泰國為東南亞地區極度須重視之國家，特別是在經貿、戰</w:t>
      </w:r>
      <w:r w:rsidR="004250A9">
        <w:rPr>
          <w:spacing w:val="1"/>
          <w:w w:val="95"/>
        </w:rPr>
        <w:t xml:space="preserve"> </w:t>
      </w:r>
      <w:r w:rsidR="004250A9">
        <w:rPr>
          <w:w w:val="95"/>
        </w:rPr>
        <w:t>略觀光等價值上，台灣長久以來與其互動密切，特別是我國長期開</w:t>
      </w:r>
      <w:r w:rsidR="004250A9">
        <w:rPr>
          <w:spacing w:val="1"/>
          <w:w w:val="95"/>
        </w:rPr>
        <w:t xml:space="preserve"> </w:t>
      </w:r>
      <w:r w:rsidR="004250A9">
        <w:rPr>
          <w:w w:val="95"/>
        </w:rPr>
        <w:t>放泰國勞工與婚姻仲介等方面，泰國文化在台灣也早已非罕見。特</w:t>
      </w:r>
      <w:r w:rsidR="004250A9">
        <w:rPr>
          <w:spacing w:val="1"/>
          <w:w w:val="95"/>
        </w:rPr>
        <w:t xml:space="preserve"> </w:t>
      </w:r>
      <w:r w:rsidR="004250A9">
        <w:t>別是近年泰國經濟突飛猛進速度驚人，已經逐漸趕上我國經濟水</w:t>
      </w:r>
      <w:r w:rsidR="004250A9">
        <w:rPr>
          <w:w w:val="95"/>
        </w:rPr>
        <w:t>準，而獨特之泰國藝術、宗教、觀光等特色也遠遠吸引超過我們的</w:t>
      </w:r>
      <w:r>
        <w:t>世界各地旅客前往，泰國這個國家實屬進步中的國度，但平心而</w:t>
      </w:r>
      <w:r>
        <w:rPr>
          <w:spacing w:val="1"/>
        </w:rPr>
        <w:t xml:space="preserve"> </w:t>
      </w:r>
      <w:r>
        <w:rPr>
          <w:spacing w:val="-1"/>
        </w:rPr>
        <w:t>論，出了繁忙雄偉的曼谷國際機場，往曼谷市區路途上，舉目所見</w:t>
      </w:r>
      <w:r>
        <w:rPr>
          <w:w w:val="95"/>
        </w:rPr>
        <w:t>的高聳入天際，數百棟般摩天大樓佇立在凌亂缺乏規劃之街道上，</w:t>
      </w:r>
      <w:r>
        <w:rPr>
          <w:spacing w:val="1"/>
          <w:w w:val="95"/>
        </w:rPr>
        <w:t xml:space="preserve"> </w:t>
      </w:r>
      <w:r>
        <w:rPr>
          <w:spacing w:val="-1"/>
        </w:rPr>
        <w:t>沒有規劃之交通道路、水利設施、市容景觀、環保清潔等等，加上全世界塞車有名的曼谷交通，光這點就可以顯現這個國家仍有非常多非常多進步之空間，但開放又多元之文化包容如第三性、同志文化等等，搭配天然景觀如海島多元又濃情之熱帶國家氛圍，使這個國家吸引全世界觀光客不斷前往，這就是泰國的魅力！</w:t>
      </w:r>
    </w:p>
    <w:p w:rsidR="00CF7C6C" w:rsidRDefault="00CF7C6C">
      <w:pPr>
        <w:spacing w:line="338" w:lineRule="auto"/>
        <w:sectPr w:rsidR="00CF7C6C">
          <w:pgSz w:w="11910" w:h="16840"/>
          <w:pgMar w:top="1460" w:right="920" w:bottom="1580" w:left="1360" w:header="0" w:footer="1389" w:gutter="0"/>
          <w:cols w:space="720"/>
        </w:sectPr>
      </w:pPr>
    </w:p>
    <w:p w:rsidR="00CF7C6C" w:rsidRDefault="004250A9">
      <w:pPr>
        <w:pStyle w:val="a3"/>
        <w:spacing w:before="25" w:line="338" w:lineRule="auto"/>
        <w:ind w:left="114" w:right="232"/>
      </w:pPr>
      <w:r>
        <w:rPr>
          <w:spacing w:val="-1"/>
        </w:rPr>
        <w:lastRenderedPageBreak/>
        <w:t>反觀我們台灣，相信我們諸多自然與人文的觀光資源不輸泰國，特別是舉世聞</w:t>
      </w:r>
      <w:r>
        <w:t>名之臺灣小吃，「台灣-美食之都」等美名，但我們如何吸引全球</w:t>
      </w:r>
      <w:r>
        <w:rPr>
          <w:spacing w:val="-1"/>
        </w:rPr>
        <w:t>的朋友，歡迎光臨台灣呢？歡迎光臨</w:t>
      </w:r>
      <w:r w:rsidR="0060779E">
        <w:rPr>
          <w:rFonts w:hint="eastAsia"/>
          <w:spacing w:val="-1"/>
          <w:lang w:eastAsia="zh-CN"/>
        </w:rPr>
        <w:t>彰化</w:t>
      </w:r>
      <w:r>
        <w:rPr>
          <w:spacing w:val="-1"/>
        </w:rPr>
        <w:t>縣呢？值得大家省思！並</w:t>
      </w:r>
      <w:r>
        <w:rPr>
          <w:spacing w:val="-21"/>
        </w:rPr>
        <w:t>規劃具體可行政策，逐一實現落實，最終讓台灣更好、</w:t>
      </w:r>
      <w:r w:rsidR="0060779E">
        <w:rPr>
          <w:rFonts w:hint="eastAsia"/>
          <w:spacing w:val="-21"/>
          <w:lang w:eastAsia="zh-CN"/>
        </w:rPr>
        <w:t>彰化</w:t>
      </w:r>
      <w:r>
        <w:rPr>
          <w:spacing w:val="-21"/>
        </w:rPr>
        <w:t>縣更棒！</w:t>
      </w:r>
      <w:r>
        <w:rPr>
          <w:spacing w:val="-157"/>
        </w:rPr>
        <w:t xml:space="preserve"> </w:t>
      </w:r>
      <w:r>
        <w:t>大家一起努力加油！</w:t>
      </w:r>
    </w:p>
    <w:p w:rsidR="00CF7C6C" w:rsidRDefault="00CF7C6C">
      <w:pPr>
        <w:pStyle w:val="a3"/>
      </w:pPr>
    </w:p>
    <w:p w:rsidR="00B74B72" w:rsidRDefault="00B74B72">
      <w:pPr>
        <w:pStyle w:val="1"/>
        <w:spacing w:before="213"/>
      </w:pPr>
    </w:p>
    <w:p w:rsidR="00B74B72" w:rsidRDefault="00B74B72">
      <w:pPr>
        <w:pStyle w:val="1"/>
        <w:spacing w:before="213"/>
      </w:pPr>
    </w:p>
    <w:p w:rsidR="00B74B72" w:rsidRDefault="00B74B72">
      <w:pPr>
        <w:pStyle w:val="1"/>
        <w:spacing w:before="213"/>
      </w:pPr>
    </w:p>
    <w:p w:rsidR="00B74B72" w:rsidRDefault="00B74B72">
      <w:pPr>
        <w:pStyle w:val="1"/>
        <w:spacing w:before="213"/>
      </w:pPr>
    </w:p>
    <w:p w:rsidR="00B74B72" w:rsidRDefault="00B74B72">
      <w:pPr>
        <w:pStyle w:val="1"/>
        <w:spacing w:before="213"/>
      </w:pPr>
    </w:p>
    <w:p w:rsidR="00B74B72" w:rsidRDefault="00B74B72">
      <w:pPr>
        <w:pStyle w:val="1"/>
        <w:spacing w:before="213"/>
      </w:pPr>
    </w:p>
    <w:p w:rsidR="00B74B72" w:rsidRDefault="00B74B72">
      <w:pPr>
        <w:pStyle w:val="1"/>
        <w:spacing w:before="213"/>
      </w:pPr>
    </w:p>
    <w:p w:rsidR="00B74B72" w:rsidRDefault="00B74B72">
      <w:pPr>
        <w:pStyle w:val="1"/>
        <w:spacing w:before="213"/>
      </w:pPr>
    </w:p>
    <w:p w:rsidR="00B74B72" w:rsidRDefault="00B74B72">
      <w:pPr>
        <w:pStyle w:val="1"/>
        <w:spacing w:before="213"/>
      </w:pPr>
    </w:p>
    <w:p w:rsidR="00CF7C6C" w:rsidRDefault="004250A9">
      <w:pPr>
        <w:pStyle w:val="1"/>
        <w:spacing w:before="213"/>
      </w:pPr>
      <w:r>
        <w:lastRenderedPageBreak/>
        <w:t>伍、附件一：考察人員名單</w:t>
      </w:r>
    </w:p>
    <w:p w:rsidR="00CF7C6C" w:rsidRDefault="00CF7C6C">
      <w:pPr>
        <w:pStyle w:val="a3"/>
        <w:spacing w:before="4"/>
        <w:rPr>
          <w:rFonts w:ascii="微軟正黑體"/>
          <w:b/>
          <w:sz w:val="19"/>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986"/>
        <w:gridCol w:w="2411"/>
        <w:gridCol w:w="3402"/>
      </w:tblGrid>
      <w:tr w:rsidR="00CF7C6C">
        <w:trPr>
          <w:trHeight w:val="501"/>
        </w:trPr>
        <w:tc>
          <w:tcPr>
            <w:tcW w:w="994" w:type="dxa"/>
          </w:tcPr>
          <w:p w:rsidR="00CF7C6C" w:rsidRPr="00F74AD0" w:rsidRDefault="004250A9">
            <w:pPr>
              <w:pStyle w:val="TableParagraph"/>
              <w:ind w:left="172" w:right="163"/>
              <w:rPr>
                <w:rFonts w:ascii="微軟正黑體" w:eastAsia="微軟正黑體" w:hAnsi="微軟正黑體"/>
                <w:sz w:val="24"/>
                <w:szCs w:val="24"/>
              </w:rPr>
            </w:pPr>
            <w:r w:rsidRPr="00F74AD0">
              <w:rPr>
                <w:rFonts w:ascii="微軟正黑體" w:eastAsia="微軟正黑體" w:hAnsi="微軟正黑體"/>
                <w:w w:val="95"/>
                <w:sz w:val="24"/>
                <w:szCs w:val="24"/>
              </w:rPr>
              <w:t>序號</w:t>
            </w:r>
          </w:p>
        </w:tc>
        <w:tc>
          <w:tcPr>
            <w:tcW w:w="1986" w:type="dxa"/>
          </w:tcPr>
          <w:p w:rsidR="00CF7C6C" w:rsidRPr="00F74AD0" w:rsidRDefault="004250A9">
            <w:pPr>
              <w:pStyle w:val="TableParagraph"/>
              <w:ind w:left="490" w:right="485"/>
              <w:rPr>
                <w:rFonts w:ascii="微軟正黑體" w:eastAsia="微軟正黑體" w:hAnsi="微軟正黑體"/>
                <w:sz w:val="24"/>
                <w:szCs w:val="24"/>
              </w:rPr>
            </w:pPr>
            <w:r w:rsidRPr="00F74AD0">
              <w:rPr>
                <w:rFonts w:ascii="微軟正黑體" w:eastAsia="微軟正黑體" w:hAnsi="微軟正黑體"/>
                <w:spacing w:val="52"/>
                <w:sz w:val="24"/>
                <w:szCs w:val="24"/>
              </w:rPr>
              <w:t>單 位</w:t>
            </w:r>
          </w:p>
        </w:tc>
        <w:tc>
          <w:tcPr>
            <w:tcW w:w="2411" w:type="dxa"/>
          </w:tcPr>
          <w:p w:rsidR="00CF7C6C" w:rsidRPr="00F74AD0" w:rsidRDefault="004250A9">
            <w:pPr>
              <w:pStyle w:val="TableParagraph"/>
              <w:ind w:left="703" w:right="697"/>
              <w:rPr>
                <w:rFonts w:ascii="微軟正黑體" w:eastAsia="微軟正黑體" w:hAnsi="微軟正黑體"/>
                <w:sz w:val="24"/>
                <w:szCs w:val="24"/>
              </w:rPr>
            </w:pPr>
            <w:r w:rsidRPr="00F74AD0">
              <w:rPr>
                <w:rFonts w:ascii="微軟正黑體" w:eastAsia="微軟正黑體" w:hAnsi="微軟正黑體"/>
                <w:spacing w:val="52"/>
                <w:sz w:val="24"/>
                <w:szCs w:val="24"/>
              </w:rPr>
              <w:t>職 稱</w:t>
            </w:r>
          </w:p>
        </w:tc>
        <w:tc>
          <w:tcPr>
            <w:tcW w:w="3402" w:type="dxa"/>
          </w:tcPr>
          <w:p w:rsidR="00CF7C6C" w:rsidRPr="00F74AD0" w:rsidRDefault="004250A9">
            <w:pPr>
              <w:pStyle w:val="TableParagraph"/>
              <w:tabs>
                <w:tab w:val="left" w:pos="805"/>
              </w:tabs>
              <w:ind w:left="4"/>
              <w:rPr>
                <w:rFonts w:ascii="微軟正黑體" w:eastAsia="微軟正黑體" w:hAnsi="微軟正黑體"/>
                <w:sz w:val="24"/>
                <w:szCs w:val="24"/>
              </w:rPr>
            </w:pPr>
            <w:r w:rsidRPr="00F74AD0">
              <w:rPr>
                <w:rFonts w:ascii="微軟正黑體" w:eastAsia="微軟正黑體" w:hAnsi="微軟正黑體"/>
                <w:sz w:val="24"/>
                <w:szCs w:val="24"/>
              </w:rPr>
              <w:t>姓</w:t>
            </w:r>
            <w:r w:rsidRPr="00F74AD0">
              <w:rPr>
                <w:rFonts w:ascii="微軟正黑體" w:eastAsia="微軟正黑體" w:hAnsi="微軟正黑體"/>
                <w:sz w:val="24"/>
                <w:szCs w:val="24"/>
              </w:rPr>
              <w:tab/>
              <w:t>名</w:t>
            </w:r>
          </w:p>
        </w:tc>
      </w:tr>
      <w:tr w:rsidR="0060779E" w:rsidTr="0060779E">
        <w:trPr>
          <w:trHeight w:val="498"/>
        </w:trPr>
        <w:tc>
          <w:tcPr>
            <w:tcW w:w="994" w:type="dxa"/>
            <w:vAlign w:val="center"/>
          </w:tcPr>
          <w:p w:rsidR="0060779E" w:rsidRPr="00F74AD0" w:rsidRDefault="0060779E" w:rsidP="0060779E">
            <w:pPr>
              <w:pStyle w:val="a6"/>
              <w:jc w:val="center"/>
              <w:rPr>
                <w:rFonts w:ascii="微軟正黑體" w:eastAsia="微軟正黑體" w:hAnsi="微軟正黑體"/>
                <w:lang w:eastAsia="zh-TW"/>
              </w:rPr>
            </w:pPr>
            <w:r w:rsidRPr="00F74AD0">
              <w:rPr>
                <w:rFonts w:ascii="微軟正黑體" w:eastAsia="微軟正黑體" w:hAnsi="微軟正黑體"/>
                <w:lang w:eastAsia="zh-TW"/>
              </w:rPr>
              <w:t>1</w:t>
            </w:r>
          </w:p>
        </w:tc>
        <w:tc>
          <w:tcPr>
            <w:tcW w:w="1986" w:type="dxa"/>
          </w:tcPr>
          <w:p w:rsidR="0060779E" w:rsidRPr="00F74AD0" w:rsidRDefault="0060779E" w:rsidP="0060779E">
            <w:pPr>
              <w:pStyle w:val="TableParagraph"/>
              <w:spacing w:line="398" w:lineRule="exact"/>
              <w:ind w:left="0"/>
              <w:rPr>
                <w:rFonts w:ascii="微軟正黑體" w:eastAsia="微軟正黑體" w:hAnsi="微軟正黑體"/>
                <w:sz w:val="24"/>
                <w:szCs w:val="24"/>
              </w:rPr>
            </w:pPr>
            <w:r w:rsidRPr="00F74AD0">
              <w:rPr>
                <w:rFonts w:ascii="微軟正黑體" w:eastAsia="微軟正黑體" w:hAnsi="微軟正黑體" w:hint="eastAsia"/>
                <w:w w:val="95"/>
                <w:sz w:val="24"/>
                <w:szCs w:val="24"/>
              </w:rPr>
              <w:t>鄉民代表會</w:t>
            </w:r>
          </w:p>
        </w:tc>
        <w:tc>
          <w:tcPr>
            <w:tcW w:w="2411" w:type="dxa"/>
          </w:tcPr>
          <w:p w:rsidR="0060779E" w:rsidRPr="00F74AD0" w:rsidRDefault="00F74AD0" w:rsidP="00F74AD0">
            <w:pPr>
              <w:pStyle w:val="TableParagraph"/>
              <w:spacing w:line="398" w:lineRule="exact"/>
              <w:ind w:leftChars="11" w:left="24"/>
              <w:rPr>
                <w:rFonts w:ascii="微軟正黑體" w:eastAsia="微軟正黑體" w:hAnsi="微軟正黑體"/>
                <w:sz w:val="24"/>
                <w:szCs w:val="24"/>
              </w:rPr>
            </w:pPr>
            <w:r w:rsidRPr="00F74AD0">
              <w:rPr>
                <w:rFonts w:ascii="微軟正黑體" w:eastAsia="微軟正黑體" w:hAnsi="微軟正黑體" w:hint="eastAsia"/>
                <w:sz w:val="24"/>
                <w:szCs w:val="24"/>
                <w:lang w:eastAsia="zh-CN"/>
              </w:rPr>
              <w:t>主席</w:t>
            </w:r>
          </w:p>
        </w:tc>
        <w:tc>
          <w:tcPr>
            <w:tcW w:w="3402" w:type="dxa"/>
            <w:vAlign w:val="center"/>
          </w:tcPr>
          <w:p w:rsidR="0060779E" w:rsidRPr="00F74AD0" w:rsidRDefault="0060779E" w:rsidP="0060779E">
            <w:pPr>
              <w:jc w:val="center"/>
              <w:rPr>
                <w:rFonts w:ascii="微軟正黑體" w:eastAsia="微軟正黑體" w:hAnsi="微軟正黑體"/>
                <w:sz w:val="24"/>
                <w:szCs w:val="24"/>
              </w:rPr>
            </w:pPr>
            <w:r w:rsidRPr="00F74AD0">
              <w:rPr>
                <w:rFonts w:ascii="微軟正黑體" w:eastAsia="微軟正黑體" w:hAnsi="微軟正黑體" w:hint="eastAsia"/>
                <w:color w:val="000000" w:themeColor="text1"/>
                <w:sz w:val="24"/>
                <w:szCs w:val="24"/>
              </w:rPr>
              <w:t>莊正雄</w:t>
            </w:r>
          </w:p>
        </w:tc>
      </w:tr>
      <w:tr w:rsidR="00A71C18" w:rsidTr="0060779E">
        <w:trPr>
          <w:trHeight w:val="501"/>
        </w:trPr>
        <w:tc>
          <w:tcPr>
            <w:tcW w:w="994" w:type="dxa"/>
            <w:vAlign w:val="center"/>
          </w:tcPr>
          <w:p w:rsidR="00A71C18" w:rsidRPr="00F74AD0" w:rsidRDefault="00A71C18" w:rsidP="0060779E">
            <w:pPr>
              <w:pStyle w:val="a6"/>
              <w:jc w:val="center"/>
              <w:rPr>
                <w:rFonts w:ascii="微軟正黑體" w:eastAsia="微軟正黑體" w:hAnsi="微軟正黑體"/>
                <w:lang w:eastAsia="zh-TW"/>
              </w:rPr>
            </w:pPr>
            <w:r w:rsidRPr="00F74AD0">
              <w:rPr>
                <w:rFonts w:ascii="微軟正黑體" w:eastAsia="微軟正黑體" w:hAnsi="微軟正黑體"/>
                <w:lang w:eastAsia="zh-TW"/>
              </w:rPr>
              <w:t>2</w:t>
            </w:r>
          </w:p>
        </w:tc>
        <w:tc>
          <w:tcPr>
            <w:tcW w:w="1986" w:type="dxa"/>
          </w:tcPr>
          <w:p w:rsidR="00A71C18" w:rsidRPr="00F74AD0" w:rsidRDefault="00A71C18" w:rsidP="00677614">
            <w:pPr>
              <w:pStyle w:val="TableParagraph"/>
              <w:spacing w:line="398" w:lineRule="exact"/>
              <w:ind w:leftChars="12" w:left="26" w:rightChars="-11" w:right="-24"/>
              <w:rPr>
                <w:rFonts w:ascii="微軟正黑體" w:eastAsia="微軟正黑體" w:hAnsi="微軟正黑體"/>
                <w:sz w:val="24"/>
                <w:szCs w:val="24"/>
              </w:rPr>
            </w:pPr>
            <w:r w:rsidRPr="00F74AD0">
              <w:rPr>
                <w:rFonts w:ascii="微軟正黑體" w:eastAsia="微軟正黑體" w:hAnsi="微軟正黑體" w:hint="eastAsia"/>
                <w:w w:val="95"/>
                <w:sz w:val="24"/>
                <w:szCs w:val="24"/>
              </w:rPr>
              <w:t>鄉民代表會</w:t>
            </w:r>
          </w:p>
        </w:tc>
        <w:tc>
          <w:tcPr>
            <w:tcW w:w="2411" w:type="dxa"/>
          </w:tcPr>
          <w:p w:rsidR="00A71C18" w:rsidRPr="00F74AD0" w:rsidRDefault="00A71C18" w:rsidP="00677614">
            <w:pPr>
              <w:pStyle w:val="TableParagraph"/>
              <w:spacing w:line="398" w:lineRule="exact"/>
              <w:ind w:leftChars="11" w:left="24"/>
              <w:rPr>
                <w:rFonts w:ascii="微軟正黑體" w:eastAsia="微軟正黑體" w:hAnsi="微軟正黑體"/>
                <w:sz w:val="24"/>
                <w:szCs w:val="24"/>
              </w:rPr>
            </w:pPr>
            <w:r w:rsidRPr="00F74AD0">
              <w:rPr>
                <w:rFonts w:ascii="微軟正黑體" w:eastAsia="微軟正黑體" w:hAnsi="微軟正黑體" w:hint="eastAsia"/>
                <w:w w:val="95"/>
                <w:sz w:val="24"/>
                <w:szCs w:val="24"/>
                <w:lang w:eastAsia="zh-CN"/>
              </w:rPr>
              <w:t>副主席</w:t>
            </w:r>
          </w:p>
        </w:tc>
        <w:tc>
          <w:tcPr>
            <w:tcW w:w="3402" w:type="dxa"/>
            <w:vAlign w:val="center"/>
          </w:tcPr>
          <w:p w:rsidR="00A71C18" w:rsidRPr="00F74AD0" w:rsidRDefault="00A71C18" w:rsidP="00677614">
            <w:pPr>
              <w:spacing w:line="180" w:lineRule="auto"/>
              <w:jc w:val="center"/>
              <w:rPr>
                <w:rFonts w:ascii="微軟正黑體" w:eastAsia="微軟正黑體" w:hAnsi="微軟正黑體" w:cs="微軟正黑體"/>
                <w:sz w:val="24"/>
                <w:szCs w:val="24"/>
              </w:rPr>
            </w:pPr>
            <w:r w:rsidRPr="00F74AD0">
              <w:rPr>
                <w:rFonts w:ascii="微軟正黑體" w:eastAsia="微軟正黑體" w:hAnsi="微軟正黑體" w:hint="eastAsia"/>
                <w:color w:val="000000" w:themeColor="text1"/>
                <w:sz w:val="24"/>
                <w:szCs w:val="24"/>
              </w:rPr>
              <w:t>蔡華南</w:t>
            </w:r>
          </w:p>
        </w:tc>
      </w:tr>
      <w:tr w:rsidR="00A71C18" w:rsidTr="0060779E">
        <w:trPr>
          <w:trHeight w:val="498"/>
        </w:trPr>
        <w:tc>
          <w:tcPr>
            <w:tcW w:w="994" w:type="dxa"/>
            <w:vAlign w:val="center"/>
          </w:tcPr>
          <w:p w:rsidR="00A71C18" w:rsidRPr="00F74AD0" w:rsidRDefault="00A71C18" w:rsidP="0060779E">
            <w:pPr>
              <w:spacing w:line="180" w:lineRule="auto"/>
              <w:jc w:val="center"/>
              <w:rPr>
                <w:rFonts w:ascii="微軟正黑體" w:eastAsia="微軟正黑體" w:hAnsi="微軟正黑體" w:cs="微軟正黑體"/>
                <w:sz w:val="24"/>
                <w:szCs w:val="24"/>
              </w:rPr>
            </w:pPr>
            <w:r w:rsidRPr="00F74AD0">
              <w:rPr>
                <w:rFonts w:ascii="微軟正黑體" w:eastAsia="微軟正黑體" w:hAnsi="微軟正黑體" w:cs="微軟正黑體" w:hint="eastAsia"/>
                <w:sz w:val="24"/>
                <w:szCs w:val="24"/>
              </w:rPr>
              <w:t>3</w:t>
            </w:r>
          </w:p>
        </w:tc>
        <w:tc>
          <w:tcPr>
            <w:tcW w:w="1986" w:type="dxa"/>
          </w:tcPr>
          <w:p w:rsidR="00A71C18" w:rsidRPr="00F74AD0" w:rsidRDefault="00A71C18" w:rsidP="00677614">
            <w:pPr>
              <w:pStyle w:val="TableParagraph"/>
              <w:spacing w:before="81"/>
              <w:ind w:leftChars="12" w:left="26" w:rightChars="-11" w:right="-24"/>
              <w:rPr>
                <w:rFonts w:ascii="微軟正黑體" w:eastAsia="微軟正黑體" w:hAnsi="微軟正黑體"/>
                <w:sz w:val="24"/>
                <w:szCs w:val="24"/>
              </w:rPr>
            </w:pPr>
            <w:r w:rsidRPr="00F74AD0">
              <w:rPr>
                <w:rFonts w:ascii="微軟正黑體" w:eastAsia="微軟正黑體" w:hAnsi="微軟正黑體" w:hint="eastAsia"/>
                <w:w w:val="95"/>
                <w:sz w:val="24"/>
                <w:szCs w:val="24"/>
              </w:rPr>
              <w:t>鄉民代表會</w:t>
            </w:r>
          </w:p>
        </w:tc>
        <w:tc>
          <w:tcPr>
            <w:tcW w:w="2411" w:type="dxa"/>
          </w:tcPr>
          <w:p w:rsidR="00A71C18" w:rsidRPr="00F74AD0" w:rsidRDefault="00A71C18" w:rsidP="00677614">
            <w:pPr>
              <w:pStyle w:val="TableParagraph"/>
              <w:spacing w:before="81"/>
              <w:ind w:leftChars="11" w:left="24"/>
              <w:rPr>
                <w:rFonts w:ascii="微軟正黑體" w:eastAsia="微軟正黑體" w:hAnsi="微軟正黑體"/>
                <w:sz w:val="24"/>
                <w:szCs w:val="24"/>
              </w:rPr>
            </w:pPr>
            <w:r w:rsidRPr="00F74AD0">
              <w:rPr>
                <w:rFonts w:ascii="微軟正黑體" w:eastAsia="微軟正黑體" w:hAnsi="微軟正黑體" w:hint="eastAsia"/>
                <w:w w:val="95"/>
                <w:sz w:val="24"/>
                <w:szCs w:val="24"/>
              </w:rPr>
              <w:t>鄉民代表</w:t>
            </w:r>
          </w:p>
        </w:tc>
        <w:tc>
          <w:tcPr>
            <w:tcW w:w="3402" w:type="dxa"/>
            <w:vAlign w:val="center"/>
          </w:tcPr>
          <w:p w:rsidR="00A71C18" w:rsidRPr="00F74AD0" w:rsidRDefault="00A71C18" w:rsidP="00677614">
            <w:pPr>
              <w:spacing w:line="180" w:lineRule="auto"/>
              <w:jc w:val="center"/>
              <w:rPr>
                <w:rFonts w:ascii="微軟正黑體" w:eastAsia="微軟正黑體" w:hAnsi="微軟正黑體" w:cs="微軟正黑體"/>
                <w:sz w:val="24"/>
                <w:szCs w:val="24"/>
              </w:rPr>
            </w:pPr>
            <w:r>
              <w:rPr>
                <w:rFonts w:ascii="微軟正黑體" w:eastAsia="微軟正黑體" w:hAnsi="微軟正黑體" w:cs="微軟正黑體"/>
                <w:sz w:val="24"/>
                <w:szCs w:val="24"/>
              </w:rPr>
              <w:t>廖文雄</w:t>
            </w:r>
          </w:p>
        </w:tc>
      </w:tr>
      <w:tr w:rsidR="00A71C18" w:rsidTr="0060779E">
        <w:trPr>
          <w:trHeight w:val="501"/>
        </w:trPr>
        <w:tc>
          <w:tcPr>
            <w:tcW w:w="994" w:type="dxa"/>
            <w:vAlign w:val="center"/>
          </w:tcPr>
          <w:p w:rsidR="00A71C18" w:rsidRPr="00F74AD0" w:rsidRDefault="00A71C18" w:rsidP="0060779E">
            <w:pPr>
              <w:spacing w:line="180" w:lineRule="auto"/>
              <w:jc w:val="center"/>
              <w:rPr>
                <w:rFonts w:ascii="微軟正黑體" w:eastAsia="微軟正黑體" w:hAnsi="微軟正黑體" w:cs="微軟正黑體"/>
                <w:sz w:val="24"/>
                <w:szCs w:val="24"/>
              </w:rPr>
            </w:pPr>
            <w:r w:rsidRPr="00F74AD0">
              <w:rPr>
                <w:rFonts w:ascii="微軟正黑體" w:eastAsia="微軟正黑體" w:hAnsi="微軟正黑體" w:cs="微軟正黑體" w:hint="eastAsia"/>
                <w:sz w:val="24"/>
                <w:szCs w:val="24"/>
              </w:rPr>
              <w:t>4</w:t>
            </w:r>
          </w:p>
        </w:tc>
        <w:tc>
          <w:tcPr>
            <w:tcW w:w="1986" w:type="dxa"/>
          </w:tcPr>
          <w:p w:rsidR="00A71C18" w:rsidRPr="00F74AD0" w:rsidRDefault="00A71C18" w:rsidP="00677614">
            <w:pPr>
              <w:pStyle w:val="TableParagraph"/>
              <w:spacing w:line="398" w:lineRule="exact"/>
              <w:ind w:leftChars="12" w:left="26" w:rightChars="-11" w:right="-24"/>
              <w:rPr>
                <w:rFonts w:ascii="微軟正黑體" w:eastAsia="微軟正黑體" w:hAnsi="微軟正黑體"/>
                <w:sz w:val="24"/>
                <w:szCs w:val="24"/>
              </w:rPr>
            </w:pPr>
            <w:r w:rsidRPr="00F74AD0">
              <w:rPr>
                <w:rFonts w:ascii="微軟正黑體" w:eastAsia="微軟正黑體" w:hAnsi="微軟正黑體" w:hint="eastAsia"/>
                <w:w w:val="95"/>
                <w:sz w:val="24"/>
                <w:szCs w:val="24"/>
              </w:rPr>
              <w:t>鄉民代表會</w:t>
            </w:r>
          </w:p>
        </w:tc>
        <w:tc>
          <w:tcPr>
            <w:tcW w:w="2411" w:type="dxa"/>
          </w:tcPr>
          <w:p w:rsidR="00A71C18" w:rsidRPr="00F74AD0" w:rsidRDefault="00A71C18" w:rsidP="00677614">
            <w:pPr>
              <w:pStyle w:val="TableParagraph"/>
              <w:spacing w:line="398" w:lineRule="exact"/>
              <w:ind w:leftChars="11" w:left="24"/>
              <w:rPr>
                <w:rFonts w:ascii="微軟正黑體" w:eastAsia="微軟正黑體" w:hAnsi="微軟正黑體"/>
                <w:sz w:val="24"/>
                <w:szCs w:val="24"/>
              </w:rPr>
            </w:pPr>
            <w:r w:rsidRPr="00F74AD0">
              <w:rPr>
                <w:rFonts w:ascii="微軟正黑體" w:eastAsia="微軟正黑體" w:hAnsi="微軟正黑體" w:hint="eastAsia"/>
                <w:w w:val="95"/>
                <w:sz w:val="24"/>
                <w:szCs w:val="24"/>
              </w:rPr>
              <w:t>鄉民代表</w:t>
            </w:r>
          </w:p>
        </w:tc>
        <w:tc>
          <w:tcPr>
            <w:tcW w:w="3402" w:type="dxa"/>
            <w:vAlign w:val="center"/>
          </w:tcPr>
          <w:p w:rsidR="00A71C18" w:rsidRPr="00F74AD0" w:rsidRDefault="00A71C18" w:rsidP="00677614">
            <w:pPr>
              <w:spacing w:line="180" w:lineRule="auto"/>
              <w:jc w:val="center"/>
              <w:rPr>
                <w:rFonts w:ascii="微軟正黑體" w:eastAsia="微軟正黑體" w:hAnsi="微軟正黑體" w:cs="微軟正黑體"/>
                <w:sz w:val="24"/>
                <w:szCs w:val="24"/>
              </w:rPr>
            </w:pPr>
            <w:r w:rsidRPr="00F74AD0">
              <w:rPr>
                <w:rFonts w:ascii="微軟正黑體" w:eastAsia="微軟正黑體" w:hAnsi="微軟正黑體" w:hint="eastAsia"/>
                <w:color w:val="000000" w:themeColor="text1"/>
                <w:sz w:val="24"/>
                <w:szCs w:val="24"/>
              </w:rPr>
              <w:t>吳鏡楨</w:t>
            </w:r>
          </w:p>
        </w:tc>
      </w:tr>
      <w:tr w:rsidR="00A71C18" w:rsidTr="0060779E">
        <w:trPr>
          <w:trHeight w:val="498"/>
        </w:trPr>
        <w:tc>
          <w:tcPr>
            <w:tcW w:w="994" w:type="dxa"/>
            <w:vAlign w:val="center"/>
          </w:tcPr>
          <w:p w:rsidR="00A71C18" w:rsidRPr="00F74AD0" w:rsidRDefault="00A71C18" w:rsidP="0060779E">
            <w:pPr>
              <w:spacing w:line="180" w:lineRule="auto"/>
              <w:jc w:val="center"/>
              <w:rPr>
                <w:rFonts w:ascii="微軟正黑體" w:eastAsia="微軟正黑體" w:hAnsi="微軟正黑體" w:cs="微軟正黑體"/>
                <w:sz w:val="24"/>
                <w:szCs w:val="24"/>
              </w:rPr>
            </w:pPr>
            <w:r w:rsidRPr="00F74AD0">
              <w:rPr>
                <w:rFonts w:ascii="微軟正黑體" w:eastAsia="微軟正黑體" w:hAnsi="微軟正黑體" w:cs="微軟正黑體" w:hint="eastAsia"/>
                <w:sz w:val="24"/>
                <w:szCs w:val="24"/>
              </w:rPr>
              <w:t>5</w:t>
            </w:r>
          </w:p>
        </w:tc>
        <w:tc>
          <w:tcPr>
            <w:tcW w:w="1986" w:type="dxa"/>
          </w:tcPr>
          <w:p w:rsidR="00A71C18" w:rsidRPr="00F74AD0" w:rsidRDefault="00A71C18" w:rsidP="00677614">
            <w:pPr>
              <w:pStyle w:val="TableParagraph"/>
              <w:spacing w:line="398" w:lineRule="exact"/>
              <w:ind w:leftChars="12" w:left="26" w:rightChars="-11" w:right="-24"/>
              <w:rPr>
                <w:rFonts w:ascii="微軟正黑體" w:eastAsia="微軟正黑體" w:hAnsi="微軟正黑體"/>
                <w:sz w:val="24"/>
                <w:szCs w:val="24"/>
              </w:rPr>
            </w:pPr>
            <w:r w:rsidRPr="00F74AD0">
              <w:rPr>
                <w:rFonts w:ascii="微軟正黑體" w:eastAsia="微軟正黑體" w:hAnsi="微軟正黑體" w:hint="eastAsia"/>
                <w:w w:val="95"/>
                <w:sz w:val="24"/>
                <w:szCs w:val="24"/>
              </w:rPr>
              <w:t>鄉民代表會</w:t>
            </w:r>
          </w:p>
        </w:tc>
        <w:tc>
          <w:tcPr>
            <w:tcW w:w="2411" w:type="dxa"/>
          </w:tcPr>
          <w:p w:rsidR="00A71C18" w:rsidRPr="00F74AD0" w:rsidRDefault="00A71C18" w:rsidP="00677614">
            <w:pPr>
              <w:pStyle w:val="TableParagraph"/>
              <w:spacing w:line="398" w:lineRule="exact"/>
              <w:ind w:leftChars="11" w:left="24"/>
              <w:rPr>
                <w:rFonts w:ascii="微軟正黑體" w:eastAsia="微軟正黑體" w:hAnsi="微軟正黑體"/>
                <w:w w:val="95"/>
                <w:sz w:val="24"/>
                <w:szCs w:val="24"/>
              </w:rPr>
            </w:pPr>
            <w:r w:rsidRPr="00F74AD0">
              <w:rPr>
                <w:rFonts w:ascii="微軟正黑體" w:eastAsia="微軟正黑體" w:hAnsi="微軟正黑體" w:hint="eastAsia"/>
                <w:w w:val="95"/>
                <w:sz w:val="24"/>
                <w:szCs w:val="24"/>
              </w:rPr>
              <w:t>鄉民代表</w:t>
            </w:r>
          </w:p>
        </w:tc>
        <w:tc>
          <w:tcPr>
            <w:tcW w:w="3402" w:type="dxa"/>
            <w:vAlign w:val="center"/>
          </w:tcPr>
          <w:p w:rsidR="00A71C18" w:rsidRPr="00F74AD0" w:rsidRDefault="00A71C18" w:rsidP="00677614">
            <w:pPr>
              <w:spacing w:line="180" w:lineRule="auto"/>
              <w:jc w:val="center"/>
              <w:rPr>
                <w:rFonts w:ascii="微軟正黑體" w:eastAsia="微軟正黑體" w:hAnsi="微軟正黑體" w:cs="微軟正黑體"/>
                <w:sz w:val="24"/>
                <w:szCs w:val="24"/>
              </w:rPr>
            </w:pPr>
            <w:r w:rsidRPr="00F74AD0">
              <w:rPr>
                <w:rFonts w:ascii="微軟正黑體" w:eastAsia="微軟正黑體" w:hAnsi="微軟正黑體" w:cs="新細明體" w:hint="eastAsia"/>
                <w:color w:val="000000" w:themeColor="text1"/>
                <w:sz w:val="24"/>
                <w:szCs w:val="24"/>
              </w:rPr>
              <w:t>塗</w:t>
            </w:r>
            <w:r w:rsidRPr="00F74AD0">
              <w:rPr>
                <w:rFonts w:ascii="微軟正黑體" w:eastAsia="微軟正黑體" w:hAnsi="微軟正黑體" w:hint="eastAsia"/>
                <w:color w:val="000000" w:themeColor="text1"/>
                <w:sz w:val="24"/>
                <w:szCs w:val="24"/>
              </w:rPr>
              <w:t>明琴</w:t>
            </w:r>
          </w:p>
        </w:tc>
      </w:tr>
      <w:tr w:rsidR="00A71C18" w:rsidTr="0060779E">
        <w:trPr>
          <w:trHeight w:val="498"/>
        </w:trPr>
        <w:tc>
          <w:tcPr>
            <w:tcW w:w="994" w:type="dxa"/>
            <w:vAlign w:val="center"/>
          </w:tcPr>
          <w:p w:rsidR="00A71C18" w:rsidRPr="00F74AD0" w:rsidRDefault="008D4D13" w:rsidP="0060779E">
            <w:pPr>
              <w:spacing w:line="180" w:lineRule="auto"/>
              <w:jc w:val="center"/>
              <w:rPr>
                <w:rFonts w:ascii="微軟正黑體" w:eastAsia="微軟正黑體" w:hAnsi="微軟正黑體" w:cs="微軟正黑體"/>
                <w:sz w:val="24"/>
                <w:szCs w:val="24"/>
              </w:rPr>
            </w:pPr>
            <w:r w:rsidRPr="008D4D13">
              <w:rPr>
                <w:rFonts w:ascii="微軟正黑體" w:eastAsia="微軟正黑體" w:hAnsi="微軟正黑體" w:cs="微軟正黑體"/>
                <w:sz w:val="24"/>
                <w:szCs w:val="24"/>
              </w:rPr>
              <w:t>6</w:t>
            </w:r>
          </w:p>
        </w:tc>
        <w:tc>
          <w:tcPr>
            <w:tcW w:w="1986" w:type="dxa"/>
          </w:tcPr>
          <w:p w:rsidR="00A71C18" w:rsidRPr="00F74AD0" w:rsidRDefault="00A71C18" w:rsidP="00677614">
            <w:pPr>
              <w:pStyle w:val="TableParagraph"/>
              <w:spacing w:line="398" w:lineRule="exact"/>
              <w:ind w:leftChars="12" w:left="26" w:rightChars="-11" w:right="-24"/>
              <w:rPr>
                <w:rFonts w:ascii="微軟正黑體" w:eastAsia="微軟正黑體" w:hAnsi="微軟正黑體"/>
                <w:sz w:val="24"/>
                <w:szCs w:val="24"/>
              </w:rPr>
            </w:pPr>
            <w:r w:rsidRPr="00F74AD0">
              <w:rPr>
                <w:rFonts w:ascii="微軟正黑體" w:eastAsia="微軟正黑體" w:hAnsi="微軟正黑體" w:hint="eastAsia"/>
                <w:w w:val="95"/>
                <w:sz w:val="24"/>
                <w:szCs w:val="24"/>
              </w:rPr>
              <w:t>鄉民代表會</w:t>
            </w:r>
          </w:p>
        </w:tc>
        <w:tc>
          <w:tcPr>
            <w:tcW w:w="2411" w:type="dxa"/>
          </w:tcPr>
          <w:p w:rsidR="00A71C18" w:rsidRPr="00F74AD0" w:rsidRDefault="00A71C18" w:rsidP="00677614">
            <w:pPr>
              <w:pStyle w:val="TableParagraph"/>
              <w:spacing w:line="398" w:lineRule="exact"/>
              <w:ind w:leftChars="11" w:left="24"/>
              <w:rPr>
                <w:rFonts w:ascii="微軟正黑體" w:eastAsia="微軟正黑體" w:hAnsi="微軟正黑體"/>
                <w:w w:val="95"/>
                <w:sz w:val="24"/>
                <w:szCs w:val="24"/>
              </w:rPr>
            </w:pPr>
            <w:r w:rsidRPr="00F74AD0">
              <w:rPr>
                <w:rFonts w:ascii="微軟正黑體" w:eastAsia="微軟正黑體" w:hAnsi="微軟正黑體" w:hint="eastAsia"/>
                <w:w w:val="95"/>
                <w:sz w:val="24"/>
                <w:szCs w:val="24"/>
              </w:rPr>
              <w:t>鄉民代表</w:t>
            </w:r>
          </w:p>
        </w:tc>
        <w:tc>
          <w:tcPr>
            <w:tcW w:w="3402" w:type="dxa"/>
            <w:vAlign w:val="center"/>
          </w:tcPr>
          <w:p w:rsidR="00A71C18" w:rsidRPr="00F74AD0" w:rsidRDefault="00A71C18" w:rsidP="00677614">
            <w:pPr>
              <w:spacing w:line="180" w:lineRule="auto"/>
              <w:jc w:val="center"/>
              <w:rPr>
                <w:rFonts w:ascii="微軟正黑體" w:eastAsia="微軟正黑體" w:hAnsi="微軟正黑體" w:cs="微軟正黑體"/>
                <w:sz w:val="24"/>
                <w:szCs w:val="24"/>
              </w:rPr>
            </w:pPr>
            <w:r w:rsidRPr="00F74AD0">
              <w:rPr>
                <w:rFonts w:ascii="微軟正黑體" w:eastAsia="微軟正黑體" w:hAnsi="微軟正黑體" w:hint="eastAsia"/>
                <w:color w:val="000000" w:themeColor="text1"/>
                <w:sz w:val="24"/>
                <w:szCs w:val="24"/>
              </w:rPr>
              <w:t>鄭任凱</w:t>
            </w:r>
          </w:p>
        </w:tc>
      </w:tr>
      <w:tr w:rsidR="008D4D13" w:rsidTr="0060779E">
        <w:trPr>
          <w:trHeight w:val="498"/>
        </w:trPr>
        <w:tc>
          <w:tcPr>
            <w:tcW w:w="994" w:type="dxa"/>
            <w:vAlign w:val="center"/>
          </w:tcPr>
          <w:p w:rsidR="008D4D13" w:rsidRPr="00F74AD0" w:rsidRDefault="008D4D13" w:rsidP="0060779E">
            <w:pPr>
              <w:spacing w:line="180" w:lineRule="auto"/>
              <w:jc w:val="center"/>
              <w:rPr>
                <w:rFonts w:ascii="微軟正黑體" w:eastAsia="微軟正黑體" w:hAnsi="微軟正黑體" w:cs="微軟正黑體"/>
                <w:sz w:val="24"/>
                <w:szCs w:val="24"/>
              </w:rPr>
            </w:pPr>
            <w:r>
              <w:rPr>
                <w:rFonts w:ascii="微軟正黑體" w:eastAsia="微軟正黑體" w:hAnsi="微軟正黑體" w:cs="微軟正黑體" w:hint="eastAsia"/>
                <w:sz w:val="24"/>
                <w:szCs w:val="24"/>
              </w:rPr>
              <w:t>7</w:t>
            </w:r>
          </w:p>
        </w:tc>
        <w:tc>
          <w:tcPr>
            <w:tcW w:w="1986" w:type="dxa"/>
          </w:tcPr>
          <w:p w:rsidR="008D4D13" w:rsidRPr="00F74AD0" w:rsidRDefault="008D4D13" w:rsidP="008D4D13">
            <w:pPr>
              <w:pStyle w:val="TableParagraph"/>
              <w:spacing w:line="398" w:lineRule="exact"/>
              <w:ind w:leftChars="12" w:left="26" w:rightChars="-11" w:right="-24"/>
              <w:rPr>
                <w:rFonts w:ascii="微軟正黑體" w:eastAsia="微軟正黑體" w:hAnsi="微軟正黑體"/>
                <w:w w:val="95"/>
                <w:sz w:val="24"/>
                <w:szCs w:val="24"/>
              </w:rPr>
            </w:pPr>
            <w:r w:rsidRPr="008D4D13">
              <w:rPr>
                <w:rFonts w:ascii="微軟正黑體" w:eastAsia="微軟正黑體" w:hAnsi="微軟正黑體" w:hint="eastAsia"/>
                <w:w w:val="95"/>
                <w:sz w:val="24"/>
                <w:szCs w:val="24"/>
              </w:rPr>
              <w:t>鄉民代表會</w:t>
            </w:r>
            <w:r w:rsidRPr="008D4D13">
              <w:rPr>
                <w:rFonts w:ascii="微軟正黑體" w:eastAsia="微軟正黑體" w:hAnsi="微軟正黑體"/>
                <w:w w:val="95"/>
                <w:sz w:val="24"/>
                <w:szCs w:val="24"/>
              </w:rPr>
              <w:tab/>
            </w:r>
          </w:p>
        </w:tc>
        <w:tc>
          <w:tcPr>
            <w:tcW w:w="2411" w:type="dxa"/>
          </w:tcPr>
          <w:p w:rsidR="008D4D13" w:rsidRPr="00F74AD0" w:rsidRDefault="008D4D13" w:rsidP="008D4D13">
            <w:pPr>
              <w:pStyle w:val="TableParagraph"/>
              <w:spacing w:line="398" w:lineRule="exact"/>
              <w:ind w:leftChars="11" w:left="24"/>
              <w:rPr>
                <w:rFonts w:ascii="微軟正黑體" w:eastAsia="微軟正黑體" w:hAnsi="微軟正黑體"/>
                <w:w w:val="95"/>
                <w:sz w:val="24"/>
                <w:szCs w:val="24"/>
              </w:rPr>
            </w:pPr>
            <w:r w:rsidRPr="008D4D13">
              <w:rPr>
                <w:rFonts w:ascii="微軟正黑體" w:eastAsia="微軟正黑體" w:hAnsi="微軟正黑體" w:hint="eastAsia"/>
                <w:w w:val="95"/>
                <w:sz w:val="24"/>
                <w:szCs w:val="24"/>
              </w:rPr>
              <w:t>秘書</w:t>
            </w:r>
            <w:r w:rsidRPr="008D4D13">
              <w:rPr>
                <w:rFonts w:ascii="微軟正黑體" w:eastAsia="微軟正黑體" w:hAnsi="微軟正黑體"/>
                <w:w w:val="95"/>
                <w:sz w:val="24"/>
                <w:szCs w:val="24"/>
              </w:rPr>
              <w:tab/>
            </w:r>
          </w:p>
        </w:tc>
        <w:tc>
          <w:tcPr>
            <w:tcW w:w="3402" w:type="dxa"/>
            <w:vAlign w:val="center"/>
          </w:tcPr>
          <w:p w:rsidR="008D4D13" w:rsidRPr="00F74AD0" w:rsidRDefault="008D4D13" w:rsidP="00677614">
            <w:pPr>
              <w:spacing w:line="180" w:lineRule="auto"/>
              <w:jc w:val="center"/>
              <w:rPr>
                <w:rFonts w:ascii="微軟正黑體" w:eastAsia="微軟正黑體" w:hAnsi="微軟正黑體"/>
                <w:color w:val="000000" w:themeColor="text1"/>
                <w:sz w:val="24"/>
                <w:szCs w:val="24"/>
              </w:rPr>
            </w:pPr>
            <w:r w:rsidRPr="008D4D13">
              <w:rPr>
                <w:rFonts w:ascii="微軟正黑體" w:eastAsia="微軟正黑體" w:hAnsi="微軟正黑體" w:hint="eastAsia"/>
                <w:color w:val="000000" w:themeColor="text1"/>
                <w:sz w:val="24"/>
                <w:szCs w:val="24"/>
              </w:rPr>
              <w:t>蕭麗英</w:t>
            </w:r>
          </w:p>
        </w:tc>
      </w:tr>
      <w:tr w:rsidR="00A71C18" w:rsidTr="0060779E">
        <w:trPr>
          <w:trHeight w:val="498"/>
        </w:trPr>
        <w:tc>
          <w:tcPr>
            <w:tcW w:w="994" w:type="dxa"/>
            <w:vAlign w:val="center"/>
          </w:tcPr>
          <w:p w:rsidR="00A71C18" w:rsidRPr="00F74AD0" w:rsidRDefault="00A71C18" w:rsidP="0060779E">
            <w:pPr>
              <w:spacing w:line="180" w:lineRule="auto"/>
              <w:jc w:val="center"/>
              <w:rPr>
                <w:rFonts w:ascii="微軟正黑體" w:eastAsia="微軟正黑體" w:hAnsi="微軟正黑體" w:cs="微軟正黑體"/>
                <w:sz w:val="24"/>
                <w:szCs w:val="24"/>
              </w:rPr>
            </w:pPr>
            <w:r w:rsidRPr="00F74AD0">
              <w:rPr>
                <w:rFonts w:ascii="微軟正黑體" w:eastAsia="微軟正黑體" w:hAnsi="微軟正黑體" w:cs="微軟正黑體" w:hint="eastAsia"/>
                <w:sz w:val="24"/>
                <w:szCs w:val="24"/>
              </w:rPr>
              <w:t>8</w:t>
            </w:r>
          </w:p>
        </w:tc>
        <w:tc>
          <w:tcPr>
            <w:tcW w:w="1986" w:type="dxa"/>
          </w:tcPr>
          <w:p w:rsidR="00A71C18" w:rsidRPr="00F74AD0" w:rsidRDefault="00A71C18" w:rsidP="00677614">
            <w:pPr>
              <w:pStyle w:val="TableParagraph"/>
              <w:spacing w:line="398" w:lineRule="exact"/>
              <w:ind w:leftChars="12" w:left="26" w:rightChars="-11" w:right="-24"/>
              <w:rPr>
                <w:rFonts w:ascii="微軟正黑體" w:eastAsia="微軟正黑體" w:hAnsi="微軟正黑體"/>
                <w:sz w:val="24"/>
                <w:szCs w:val="24"/>
              </w:rPr>
            </w:pPr>
            <w:r w:rsidRPr="00F74AD0">
              <w:rPr>
                <w:rFonts w:ascii="微軟正黑體" w:eastAsia="微軟正黑體" w:hAnsi="微軟正黑體" w:hint="eastAsia"/>
                <w:w w:val="95"/>
                <w:sz w:val="24"/>
                <w:szCs w:val="24"/>
              </w:rPr>
              <w:t>鄉民代表會</w:t>
            </w:r>
          </w:p>
        </w:tc>
        <w:tc>
          <w:tcPr>
            <w:tcW w:w="2411" w:type="dxa"/>
          </w:tcPr>
          <w:p w:rsidR="00A71C18" w:rsidRPr="00F74AD0" w:rsidRDefault="00A71C18" w:rsidP="00677614">
            <w:pPr>
              <w:pStyle w:val="TableParagraph"/>
              <w:spacing w:line="398" w:lineRule="exact"/>
              <w:ind w:leftChars="11" w:left="24"/>
              <w:rPr>
                <w:rFonts w:ascii="微軟正黑體" w:eastAsia="微軟正黑體" w:hAnsi="微軟正黑體"/>
                <w:w w:val="95"/>
                <w:sz w:val="24"/>
                <w:szCs w:val="24"/>
              </w:rPr>
            </w:pPr>
            <w:r w:rsidRPr="00F74AD0">
              <w:rPr>
                <w:rFonts w:ascii="微軟正黑體" w:eastAsia="微軟正黑體" w:hAnsi="微軟正黑體" w:hint="eastAsia"/>
                <w:sz w:val="24"/>
                <w:szCs w:val="24"/>
              </w:rPr>
              <w:t>組員</w:t>
            </w:r>
          </w:p>
        </w:tc>
        <w:tc>
          <w:tcPr>
            <w:tcW w:w="3402" w:type="dxa"/>
            <w:vAlign w:val="center"/>
          </w:tcPr>
          <w:p w:rsidR="00A71C18" w:rsidRPr="00F74AD0" w:rsidRDefault="00A71C18" w:rsidP="00677614">
            <w:pPr>
              <w:spacing w:line="180" w:lineRule="auto"/>
              <w:jc w:val="center"/>
              <w:rPr>
                <w:rFonts w:ascii="微軟正黑體" w:eastAsia="微軟正黑體" w:hAnsi="微軟正黑體"/>
                <w:sz w:val="24"/>
                <w:szCs w:val="24"/>
              </w:rPr>
            </w:pPr>
            <w:r w:rsidRPr="00F74AD0">
              <w:rPr>
                <w:rFonts w:ascii="微軟正黑體" w:eastAsia="微軟正黑體" w:hAnsi="微軟正黑體" w:hint="eastAsia"/>
                <w:color w:val="000000" w:themeColor="text1"/>
                <w:sz w:val="24"/>
                <w:szCs w:val="24"/>
              </w:rPr>
              <w:t>陳景伶</w:t>
            </w:r>
          </w:p>
        </w:tc>
      </w:tr>
    </w:tbl>
    <w:p w:rsidR="00F74AD0" w:rsidRDefault="00F74AD0">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Default="00A71C18">
      <w:pPr>
        <w:spacing w:line="398" w:lineRule="exact"/>
        <w:rPr>
          <w:rFonts w:eastAsiaTheme="minorEastAsia"/>
          <w:sz w:val="32"/>
        </w:rPr>
      </w:pPr>
    </w:p>
    <w:p w:rsidR="00A71C18" w:rsidRPr="00A71C18" w:rsidRDefault="00A71C18">
      <w:pPr>
        <w:spacing w:line="398" w:lineRule="exact"/>
        <w:rPr>
          <w:rFonts w:eastAsiaTheme="minorEastAsia"/>
          <w:sz w:val="32"/>
        </w:rPr>
      </w:pPr>
    </w:p>
    <w:p w:rsidR="00F74AD0" w:rsidRDefault="00F74AD0" w:rsidP="00F74AD0">
      <w:pPr>
        <w:rPr>
          <w:sz w:val="32"/>
        </w:rPr>
      </w:pPr>
    </w:p>
    <w:p w:rsidR="00F74AD0" w:rsidRDefault="00F74AD0" w:rsidP="00F74AD0">
      <w:pPr>
        <w:spacing w:line="630" w:lineRule="exact"/>
        <w:ind w:left="114"/>
        <w:rPr>
          <w:rFonts w:ascii="微軟正黑體" w:eastAsia="微軟正黑體"/>
          <w:b/>
          <w:sz w:val="48"/>
        </w:rPr>
      </w:pPr>
      <w:r>
        <w:rPr>
          <w:rFonts w:ascii="微軟正黑體" w:eastAsia="微軟正黑體" w:hint="eastAsia"/>
          <w:b/>
          <w:sz w:val="48"/>
        </w:rPr>
        <w:lastRenderedPageBreak/>
        <w:t>伍、附件二：相關照片</w:t>
      </w:r>
    </w:p>
    <w:p w:rsidR="00CF7C6C" w:rsidRDefault="00F74AD0" w:rsidP="00B74B72">
      <w:pPr>
        <w:pStyle w:val="2"/>
        <w:spacing w:line="490" w:lineRule="exact"/>
      </w:pPr>
      <w:r w:rsidRPr="00F74AD0">
        <w:rPr>
          <w:rFonts w:hint="eastAsia"/>
          <w:lang w:eastAsia="zh-CN"/>
        </w:rPr>
        <w:t>粉紅象神</w:t>
      </w:r>
      <w:r>
        <w:t>參</w:t>
      </w:r>
      <w:r w:rsidRPr="00F74AD0">
        <w:t>訪</w:t>
      </w:r>
    </w:p>
    <w:p w:rsidR="00B74B72" w:rsidRDefault="00647708" w:rsidP="00B74B72">
      <w:pPr>
        <w:pStyle w:val="2"/>
        <w:spacing w:line="490" w:lineRule="exact"/>
      </w:pPr>
      <w:r>
        <w:rPr>
          <w:rFonts w:ascii="新細明體" w:eastAsiaTheme="minorEastAsia" w:hAnsi="新細明體" w:cs="新細明體"/>
          <w:b w:val="0"/>
          <w:noProof/>
          <w:color w:val="9BBB59" w:themeColor="accent3"/>
          <w:sz w:val="44"/>
          <w:szCs w:val="52"/>
        </w:rPr>
        <w:drawing>
          <wp:anchor distT="0" distB="0" distL="114300" distR="114300" simplePos="0" relativeHeight="251668992" behindDoc="0" locked="0" layoutInCell="1" allowOverlap="1" wp14:anchorId="5BD2FF37" wp14:editId="4895BEB7">
            <wp:simplePos x="0" y="0"/>
            <wp:positionH relativeFrom="column">
              <wp:posOffset>812800</wp:posOffset>
            </wp:positionH>
            <wp:positionV relativeFrom="paragraph">
              <wp:posOffset>125095</wp:posOffset>
            </wp:positionV>
            <wp:extent cx="4493895" cy="3382645"/>
            <wp:effectExtent l="0" t="0" r="1905" b="8255"/>
            <wp:wrapNone/>
            <wp:docPr id="2" name="圖片 2" descr="LINE_ALBUM_20230528泰國行DAY1_230603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_ALBUM_20230528泰國行DAY1_230603_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3895" cy="338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B72" w:rsidRDefault="00B74B72" w:rsidP="00B74B72">
      <w:pPr>
        <w:pStyle w:val="2"/>
        <w:spacing w:line="490" w:lineRule="exact"/>
      </w:pPr>
    </w:p>
    <w:p w:rsidR="00B74B72" w:rsidRDefault="00B74B72" w:rsidP="00B74B72">
      <w:pPr>
        <w:pStyle w:val="2"/>
        <w:spacing w:line="490" w:lineRule="exact"/>
      </w:pPr>
    </w:p>
    <w:p w:rsidR="00B74B72" w:rsidRDefault="00B74B72" w:rsidP="00B74B72">
      <w:pPr>
        <w:pStyle w:val="2"/>
        <w:spacing w:line="490" w:lineRule="exact"/>
      </w:pPr>
    </w:p>
    <w:p w:rsidR="00B74B72" w:rsidRDefault="00B74B72" w:rsidP="00B74B72">
      <w:pPr>
        <w:pStyle w:val="2"/>
        <w:spacing w:line="490" w:lineRule="exact"/>
      </w:pPr>
    </w:p>
    <w:p w:rsidR="00B74B72" w:rsidRDefault="00B74B72" w:rsidP="00B74B72">
      <w:pPr>
        <w:pStyle w:val="2"/>
        <w:spacing w:line="490" w:lineRule="exact"/>
      </w:pPr>
    </w:p>
    <w:p w:rsidR="00B74B72" w:rsidRDefault="00B74B72" w:rsidP="00B74B72">
      <w:pPr>
        <w:pStyle w:val="2"/>
        <w:spacing w:line="490" w:lineRule="exact"/>
      </w:pPr>
    </w:p>
    <w:p w:rsidR="00B74B72" w:rsidRDefault="00B74B72" w:rsidP="00B74B72">
      <w:pPr>
        <w:pStyle w:val="2"/>
        <w:spacing w:line="490" w:lineRule="exact"/>
      </w:pPr>
    </w:p>
    <w:p w:rsidR="00B74B72" w:rsidRDefault="00B74B72" w:rsidP="00B74B72">
      <w:pPr>
        <w:pStyle w:val="2"/>
        <w:spacing w:line="490" w:lineRule="exact"/>
      </w:pPr>
    </w:p>
    <w:p w:rsidR="00B74B72" w:rsidRDefault="00B74B72" w:rsidP="00B74B72">
      <w:pPr>
        <w:pStyle w:val="2"/>
        <w:spacing w:line="490" w:lineRule="exact"/>
      </w:pPr>
    </w:p>
    <w:p w:rsidR="00B74B72" w:rsidRDefault="00B74B72" w:rsidP="00B74B72">
      <w:pPr>
        <w:pStyle w:val="2"/>
        <w:spacing w:line="490" w:lineRule="exact"/>
      </w:pPr>
    </w:p>
    <w:p w:rsidR="00B74B72" w:rsidRDefault="00B74B72" w:rsidP="00B74B72">
      <w:pPr>
        <w:pStyle w:val="2"/>
        <w:spacing w:line="490" w:lineRule="exact"/>
      </w:pPr>
    </w:p>
    <w:p w:rsidR="00B74B72" w:rsidRDefault="00647708" w:rsidP="00B74B72">
      <w:pPr>
        <w:spacing w:line="276" w:lineRule="auto"/>
        <w:rPr>
          <w:rFonts w:ascii="微軟正黑體" w:hAnsi="微軟正黑體"/>
          <w:b/>
          <w:sz w:val="32"/>
          <w:lang w:eastAsia="zh-CN"/>
        </w:rPr>
      </w:pPr>
      <w:r w:rsidRPr="003C215C">
        <w:rPr>
          <w:rFonts w:ascii="微軟正黑體"/>
          <w:noProof/>
          <w:sz w:val="36"/>
        </w:rPr>
        <w:drawing>
          <wp:anchor distT="0" distB="0" distL="114300" distR="114300" simplePos="0" relativeHeight="251670016" behindDoc="1" locked="0" layoutInCell="1" allowOverlap="1" wp14:anchorId="587725D2" wp14:editId="6DF2D3D6">
            <wp:simplePos x="0" y="0"/>
            <wp:positionH relativeFrom="column">
              <wp:posOffset>3175</wp:posOffset>
            </wp:positionH>
            <wp:positionV relativeFrom="paragraph">
              <wp:posOffset>406400</wp:posOffset>
            </wp:positionV>
            <wp:extent cx="2794000" cy="3467100"/>
            <wp:effectExtent l="0" t="0" r="6350" b="0"/>
            <wp:wrapNone/>
            <wp:docPr id="10" name="圖片 10" descr="LINE_ALBUM_20230529泰國行DAY2_230603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_ALBUM_20230529泰國行DAY2_230603_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000" cy="3467100"/>
                    </a:xfrm>
                    <a:prstGeom prst="rect">
                      <a:avLst/>
                    </a:prstGeom>
                    <a:noFill/>
                  </pic:spPr>
                </pic:pic>
              </a:graphicData>
            </a:graphic>
            <wp14:sizeRelH relativeFrom="page">
              <wp14:pctWidth>0</wp14:pctWidth>
            </wp14:sizeRelH>
            <wp14:sizeRelV relativeFrom="page">
              <wp14:pctHeight>0</wp14:pctHeight>
            </wp14:sizeRelV>
          </wp:anchor>
        </w:drawing>
      </w:r>
      <w:r w:rsidR="00B74B72" w:rsidRPr="00F74AD0">
        <w:rPr>
          <w:rFonts w:ascii="微軟正黑體" w:eastAsia="微軟正黑體" w:hAnsi="微軟正黑體" w:hint="eastAsia"/>
          <w:b/>
          <w:sz w:val="32"/>
          <w:lang w:eastAsia="zh-CN"/>
        </w:rPr>
        <w:t>東芭樂園文化村</w:t>
      </w:r>
    </w:p>
    <w:p w:rsidR="00B74B72" w:rsidRPr="003C215C" w:rsidRDefault="00B74B72" w:rsidP="00B74B72">
      <w:pPr>
        <w:pStyle w:val="a3"/>
        <w:ind w:left="114"/>
        <w:rPr>
          <w:rFonts w:ascii="微軟正黑體"/>
          <w:sz w:val="36"/>
        </w:rPr>
      </w:pPr>
      <w:r>
        <w:rPr>
          <w:noProof/>
        </w:rPr>
        <w:drawing>
          <wp:anchor distT="0" distB="0" distL="114300" distR="114300" simplePos="0" relativeHeight="251671040" behindDoc="1" locked="0" layoutInCell="1" allowOverlap="1" wp14:anchorId="76FDEC17" wp14:editId="065715AF">
            <wp:simplePos x="0" y="0"/>
            <wp:positionH relativeFrom="column">
              <wp:posOffset>2955925</wp:posOffset>
            </wp:positionH>
            <wp:positionV relativeFrom="paragraph">
              <wp:posOffset>12065</wp:posOffset>
            </wp:positionV>
            <wp:extent cx="2790825" cy="3486150"/>
            <wp:effectExtent l="0" t="0" r="9525" b="0"/>
            <wp:wrapNone/>
            <wp:docPr id="14" name="圖片 14" descr="C:\Users\User\AppData\Local\Microsoft\Windows\INetCache\Content.Word\S__2809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INetCache\Content.Word\S__280985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B72" w:rsidRDefault="00B74B72" w:rsidP="00B74B72">
      <w:pPr>
        <w:pStyle w:val="a3"/>
        <w:spacing w:before="6"/>
        <w:rPr>
          <w:rFonts w:ascii="微軟正黑體"/>
          <w:b/>
          <w:sz w:val="28"/>
          <w:lang w:eastAsia="zh-CN"/>
        </w:rPr>
      </w:pPr>
    </w:p>
    <w:p w:rsidR="00B74B72" w:rsidRDefault="00B74B72" w:rsidP="00B74B72">
      <w:pPr>
        <w:pStyle w:val="a3"/>
        <w:spacing w:before="6"/>
        <w:rPr>
          <w:rFonts w:ascii="微軟正黑體"/>
          <w:b/>
          <w:sz w:val="28"/>
          <w:lang w:eastAsia="zh-CN"/>
        </w:rPr>
      </w:pPr>
    </w:p>
    <w:p w:rsidR="00B74B72" w:rsidRPr="00B74B72" w:rsidRDefault="00B74B72" w:rsidP="00B74B72">
      <w:pPr>
        <w:spacing w:line="519" w:lineRule="exact"/>
        <w:rPr>
          <w:rFonts w:ascii="微軟正黑體" w:eastAsiaTheme="minorEastAsia" w:hAnsi="微軟正黑體"/>
          <w:b/>
          <w:sz w:val="32"/>
        </w:rPr>
      </w:pPr>
    </w:p>
    <w:p w:rsidR="00B74B72" w:rsidRDefault="00B74B72" w:rsidP="00B74B72">
      <w:pPr>
        <w:spacing w:line="519" w:lineRule="exact"/>
        <w:rPr>
          <w:rFonts w:ascii="微軟正黑體" w:eastAsiaTheme="minorEastAsia" w:hAnsi="微軟正黑體"/>
          <w:b/>
          <w:sz w:val="32"/>
        </w:rPr>
      </w:pPr>
    </w:p>
    <w:p w:rsidR="00B74B72" w:rsidRDefault="00B74B72" w:rsidP="00B74B72">
      <w:pPr>
        <w:spacing w:line="519" w:lineRule="exact"/>
        <w:rPr>
          <w:rFonts w:ascii="微軟正黑體" w:eastAsiaTheme="minorEastAsia" w:hAnsi="微軟正黑體"/>
          <w:b/>
          <w:sz w:val="32"/>
        </w:rPr>
      </w:pPr>
    </w:p>
    <w:p w:rsidR="00B74B72" w:rsidRDefault="00B74B72" w:rsidP="00B74B72">
      <w:pPr>
        <w:spacing w:line="519" w:lineRule="exact"/>
        <w:rPr>
          <w:rFonts w:ascii="微軟正黑體" w:eastAsiaTheme="minorEastAsia" w:hAnsi="微軟正黑體"/>
          <w:b/>
          <w:sz w:val="32"/>
        </w:rPr>
      </w:pPr>
    </w:p>
    <w:p w:rsidR="00B74B72" w:rsidRDefault="00B74B72" w:rsidP="00B74B72">
      <w:pPr>
        <w:spacing w:line="519" w:lineRule="exact"/>
        <w:rPr>
          <w:rFonts w:ascii="微軟正黑體" w:eastAsiaTheme="minorEastAsia" w:hAnsi="微軟正黑體"/>
          <w:b/>
          <w:sz w:val="32"/>
        </w:rPr>
      </w:pPr>
    </w:p>
    <w:p w:rsidR="00A22594" w:rsidRDefault="00A22594" w:rsidP="00B74B72">
      <w:pPr>
        <w:spacing w:line="519" w:lineRule="exact"/>
        <w:rPr>
          <w:rFonts w:ascii="微軟正黑體" w:eastAsiaTheme="minorEastAsia" w:hAnsi="微軟正黑體"/>
          <w:b/>
          <w:sz w:val="32"/>
        </w:rPr>
      </w:pPr>
    </w:p>
    <w:p w:rsidR="00A22594" w:rsidRDefault="00A22594" w:rsidP="00B74B72">
      <w:pPr>
        <w:spacing w:line="519" w:lineRule="exact"/>
        <w:rPr>
          <w:rFonts w:ascii="微軟正黑體" w:eastAsiaTheme="minorEastAsia" w:hAnsi="微軟正黑體"/>
          <w:b/>
          <w:sz w:val="32"/>
        </w:rPr>
      </w:pPr>
    </w:p>
    <w:p w:rsidR="00A22594" w:rsidRDefault="00A22594" w:rsidP="00B74B72">
      <w:pPr>
        <w:spacing w:line="519" w:lineRule="exact"/>
        <w:rPr>
          <w:rFonts w:ascii="微軟正黑體" w:eastAsiaTheme="minorEastAsia" w:hAnsi="微軟正黑體"/>
          <w:b/>
          <w:sz w:val="32"/>
        </w:rPr>
      </w:pPr>
    </w:p>
    <w:p w:rsidR="00B74B72" w:rsidRPr="004A5B7D" w:rsidRDefault="00B74B72" w:rsidP="00B74B72">
      <w:pPr>
        <w:pStyle w:val="2"/>
        <w:rPr>
          <w:lang w:eastAsia="zh-CN"/>
        </w:rPr>
      </w:pPr>
      <w:r w:rsidRPr="004A5B7D">
        <w:rPr>
          <w:rFonts w:cs="細明體" w:hint="eastAsia"/>
        </w:rPr>
        <w:lastRenderedPageBreak/>
        <w:t>羅勇府</w:t>
      </w:r>
      <w:r w:rsidRPr="004A5B7D">
        <w:t>SuphattraLand</w:t>
      </w:r>
      <w:r w:rsidRPr="004A5B7D">
        <w:rPr>
          <w:rFonts w:cs="細明體" w:hint="eastAsia"/>
        </w:rPr>
        <w:t>素帕他觀光水果園</w:t>
      </w:r>
    </w:p>
    <w:p w:rsidR="00B74B72" w:rsidRDefault="00B74B72" w:rsidP="00B74B72">
      <w:pPr>
        <w:pStyle w:val="2"/>
        <w:rPr>
          <w:rFonts w:eastAsiaTheme="minorEastAsia"/>
        </w:rPr>
      </w:pPr>
      <w:r>
        <w:rPr>
          <w:rFonts w:ascii="Microsoft YaHei UI" w:eastAsiaTheme="minorEastAsia" w:hAnsi="Microsoft YaHei UI"/>
          <w:b w:val="0"/>
          <w:noProof/>
          <w:sz w:val="28"/>
          <w:szCs w:val="28"/>
        </w:rPr>
        <w:drawing>
          <wp:anchor distT="0" distB="0" distL="114300" distR="114300" simplePos="0" relativeHeight="487337472" behindDoc="1" locked="0" layoutInCell="1" allowOverlap="1" wp14:anchorId="0479424F" wp14:editId="3AF19123">
            <wp:simplePos x="0" y="0"/>
            <wp:positionH relativeFrom="column">
              <wp:posOffset>41275</wp:posOffset>
            </wp:positionH>
            <wp:positionV relativeFrom="paragraph">
              <wp:posOffset>52705</wp:posOffset>
            </wp:positionV>
            <wp:extent cx="4692650" cy="2912745"/>
            <wp:effectExtent l="0" t="0" r="0" b="1905"/>
            <wp:wrapNone/>
            <wp:docPr id="18" name="圖片 18" descr="LINE_ALBUM_羅勇府_230603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_ALBUM_羅勇府_230603_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964"/>
                    <a:stretch/>
                  </pic:blipFill>
                  <pic:spPr bwMode="auto">
                    <a:xfrm>
                      <a:off x="0" y="0"/>
                      <a:ext cx="4692650" cy="291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A22594" w:rsidP="00B74B72">
      <w:pPr>
        <w:pStyle w:val="a3"/>
        <w:rPr>
          <w:rFonts w:ascii="微軟正黑體" w:eastAsia="微軟正黑體" w:hAnsi="微軟正黑體"/>
          <w:b/>
        </w:rPr>
      </w:pPr>
      <w:r>
        <w:rPr>
          <w:rFonts w:ascii="Microsoft YaHei UI" w:eastAsia="Microsoft YaHei UI" w:hAnsi="Microsoft YaHei UI"/>
          <w:b/>
          <w:noProof/>
          <w:sz w:val="28"/>
          <w:szCs w:val="28"/>
        </w:rPr>
        <w:drawing>
          <wp:anchor distT="0" distB="0" distL="114300" distR="114300" simplePos="0" relativeHeight="251658752" behindDoc="0" locked="0" layoutInCell="1" allowOverlap="1" wp14:anchorId="4843736F" wp14:editId="5EB05418">
            <wp:simplePos x="0" y="0"/>
            <wp:positionH relativeFrom="column">
              <wp:posOffset>2336800</wp:posOffset>
            </wp:positionH>
            <wp:positionV relativeFrom="paragraph">
              <wp:posOffset>12700</wp:posOffset>
            </wp:positionV>
            <wp:extent cx="3781425" cy="2876550"/>
            <wp:effectExtent l="0" t="0" r="9525" b="0"/>
            <wp:wrapNone/>
            <wp:docPr id="20" name="圖片 20" descr="S__2948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__29483189"/>
                    <pic:cNvPicPr>
                      <a:picLocks noChangeAspect="1" noChangeArrowheads="1"/>
                    </pic:cNvPicPr>
                  </pic:nvPicPr>
                  <pic:blipFill>
                    <a:blip r:embed="rId11" cstate="print">
                      <a:extLst>
                        <a:ext uri="{28A0092B-C50C-407E-A947-70E740481C1C}">
                          <a14:useLocalDpi xmlns:a14="http://schemas.microsoft.com/office/drawing/2010/main" val="0"/>
                        </a:ext>
                      </a:extLst>
                    </a:blip>
                    <a:srcRect t="14983" b="4924"/>
                    <a:stretch>
                      <a:fillRect/>
                    </a:stretch>
                  </pic:blipFill>
                  <pic:spPr bwMode="auto">
                    <a:xfrm>
                      <a:off x="0" y="0"/>
                      <a:ext cx="37814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B72" w:rsidRPr="004A5B7D" w:rsidRDefault="00B74B72" w:rsidP="00B74B72">
      <w:pPr>
        <w:pStyle w:val="a3"/>
        <w:rPr>
          <w:rFonts w:ascii="微軟正黑體" w:eastAsia="微軟正黑體" w:hAnsi="微軟正黑體"/>
          <w:b/>
          <w:lang w:eastAsia="zh-CN"/>
        </w:rPr>
      </w:pPr>
      <w:r w:rsidRPr="004A5B7D">
        <w:rPr>
          <w:rFonts w:ascii="微軟正黑體" w:eastAsia="微軟正黑體" w:hAnsi="微軟正黑體" w:hint="eastAsia"/>
          <w:b/>
          <w:lang w:eastAsia="zh-CN"/>
        </w:rPr>
        <w:t>七珍佛山</w:t>
      </w: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spacing w:line="519" w:lineRule="exact"/>
        <w:ind w:left="114"/>
        <w:rPr>
          <w:rFonts w:ascii="微軟正黑體" w:hAnsi="微軟正黑體"/>
          <w:b/>
          <w:noProof/>
          <w:sz w:val="32"/>
          <w:lang w:eastAsia="zh-CN"/>
        </w:rPr>
      </w:pPr>
      <w:r w:rsidRPr="004A5B7D">
        <w:rPr>
          <w:rFonts w:ascii="微軟正黑體" w:eastAsia="微軟正黑體" w:hAnsi="微軟正黑體" w:hint="eastAsia"/>
          <w:b/>
          <w:noProof/>
          <w:sz w:val="32"/>
        </w:rPr>
        <w:t>綠山國家公園</w:t>
      </w:r>
    </w:p>
    <w:p w:rsidR="00B74B72" w:rsidRPr="004A5B7D" w:rsidRDefault="00A22594" w:rsidP="00B74B72">
      <w:pPr>
        <w:spacing w:line="519" w:lineRule="exact"/>
        <w:ind w:left="114"/>
        <w:rPr>
          <w:rFonts w:ascii="微軟正黑體" w:hAnsi="微軟正黑體"/>
          <w:b/>
          <w:sz w:val="32"/>
          <w:lang w:eastAsia="zh-CN"/>
        </w:rPr>
      </w:pPr>
      <w:r>
        <w:rPr>
          <w:noProof/>
        </w:rPr>
        <w:drawing>
          <wp:anchor distT="0" distB="0" distL="114300" distR="114300" simplePos="0" relativeHeight="251661824" behindDoc="0" locked="0" layoutInCell="1" allowOverlap="1" wp14:anchorId="2B14936F" wp14:editId="4F68DC7E">
            <wp:simplePos x="0" y="0"/>
            <wp:positionH relativeFrom="column">
              <wp:posOffset>0</wp:posOffset>
            </wp:positionH>
            <wp:positionV relativeFrom="paragraph">
              <wp:posOffset>560705</wp:posOffset>
            </wp:positionV>
            <wp:extent cx="4590068" cy="3019425"/>
            <wp:effectExtent l="0" t="0" r="1270" b="0"/>
            <wp:wrapNone/>
            <wp:docPr id="56" name="圖片 56" descr="C:\Users\User\AppData\Local\Microsoft\Windows\INetCache\Content.Word\LINE_ALBUM_0530綠山動物園_2306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INetCache\Content.Word\LINE_ALBUM_0530綠山動物園_230603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188"/>
                    <a:stretch/>
                  </pic:blipFill>
                  <pic:spPr bwMode="auto">
                    <a:xfrm>
                      <a:off x="0" y="0"/>
                      <a:ext cx="4590068"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B72" w:rsidRDefault="00B74B72" w:rsidP="00B74B72">
      <w:pPr>
        <w:spacing w:line="519" w:lineRule="exact"/>
        <w:rPr>
          <w:rFonts w:ascii="微軟正黑體" w:eastAsia="微軟正黑體"/>
          <w:sz w:val="32"/>
        </w:rPr>
        <w:sectPr w:rsidR="00B74B72">
          <w:headerReference w:type="default" r:id="rId13"/>
          <w:footerReference w:type="default" r:id="rId14"/>
          <w:pgSz w:w="11910" w:h="16840"/>
          <w:pgMar w:top="1720" w:right="920" w:bottom="1580" w:left="1360" w:header="1410" w:footer="1389" w:gutter="0"/>
          <w:cols w:space="720"/>
        </w:sectPr>
      </w:pPr>
    </w:p>
    <w:p w:rsidR="00B74B72" w:rsidRDefault="00B74B72" w:rsidP="00B74B72">
      <w:pPr>
        <w:pStyle w:val="a3"/>
        <w:spacing w:before="10"/>
        <w:rPr>
          <w:rFonts w:ascii="微軟正黑體"/>
          <w:b/>
          <w:sz w:val="2"/>
        </w:rPr>
      </w:pPr>
    </w:p>
    <w:p w:rsidR="00B74B72" w:rsidRDefault="00B74B72" w:rsidP="00B74B72">
      <w:pPr>
        <w:pStyle w:val="2"/>
        <w:rPr>
          <w:rFonts w:eastAsia="SimSun"/>
          <w:noProof/>
          <w:lang w:eastAsia="zh-CN"/>
        </w:rPr>
      </w:pPr>
      <w:r w:rsidRPr="004A5B7D">
        <w:rPr>
          <w:rFonts w:hint="eastAsia"/>
          <w:noProof/>
        </w:rPr>
        <w:t>遊艇夜遊湄南河</w:t>
      </w:r>
    </w:p>
    <w:p w:rsidR="00B74B72" w:rsidRPr="004A5B7D" w:rsidRDefault="00A22594" w:rsidP="00B74B72">
      <w:pPr>
        <w:pStyle w:val="2"/>
        <w:rPr>
          <w:rFonts w:eastAsia="SimSun"/>
          <w:lang w:eastAsia="zh-CN"/>
        </w:rPr>
      </w:pPr>
      <w:r>
        <w:rPr>
          <w:rFonts w:eastAsia="SimSun"/>
          <w:noProof/>
        </w:rPr>
        <w:drawing>
          <wp:anchor distT="0" distB="0" distL="114300" distR="114300" simplePos="0" relativeHeight="487345664" behindDoc="0" locked="0" layoutInCell="1" allowOverlap="1" wp14:anchorId="22251A70" wp14:editId="0473F283">
            <wp:simplePos x="0" y="0"/>
            <wp:positionH relativeFrom="column">
              <wp:posOffset>38100</wp:posOffset>
            </wp:positionH>
            <wp:positionV relativeFrom="paragraph">
              <wp:posOffset>48260</wp:posOffset>
            </wp:positionV>
            <wp:extent cx="5071110" cy="2725420"/>
            <wp:effectExtent l="0" t="0" r="0" b="0"/>
            <wp:wrapNone/>
            <wp:docPr id="30" name="圖片 30" descr="LINE_ALBUM_20230530泰國DAY3_230603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_ALBUM_20230530泰國DAY3_230603_37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03" t="13441" b="19574"/>
                    <a:stretch/>
                  </pic:blipFill>
                  <pic:spPr bwMode="auto">
                    <a:xfrm>
                      <a:off x="0" y="0"/>
                      <a:ext cx="5071110" cy="272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4B72" w:rsidRDefault="00B74B72" w:rsidP="00B74B72">
      <w:pPr>
        <w:pStyle w:val="a3"/>
        <w:ind w:left="114"/>
        <w:rPr>
          <w:rFonts w:ascii="微軟正黑體"/>
          <w:sz w:val="20"/>
        </w:rPr>
      </w:pPr>
    </w:p>
    <w:p w:rsidR="00B74B72" w:rsidRDefault="00B74B72" w:rsidP="00B74B72">
      <w:pPr>
        <w:pStyle w:val="a3"/>
        <w:spacing w:before="18"/>
        <w:rPr>
          <w:rFonts w:ascii="微軟正黑體"/>
          <w:b/>
          <w:sz w:val="19"/>
          <w:lang w:eastAsia="zh-CN"/>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Default="00B74B72" w:rsidP="00B74B72">
      <w:pPr>
        <w:pStyle w:val="2"/>
        <w:rPr>
          <w:rFonts w:eastAsiaTheme="minorEastAsia"/>
        </w:rPr>
      </w:pPr>
    </w:p>
    <w:p w:rsidR="00B74B72" w:rsidRPr="004A5B7D" w:rsidRDefault="00B74B72" w:rsidP="00B74B72">
      <w:pPr>
        <w:pStyle w:val="a3"/>
        <w:rPr>
          <w:rFonts w:ascii="微軟正黑體" w:eastAsia="微軟正黑體" w:hAnsi="微軟正黑體"/>
          <w:b/>
        </w:rPr>
      </w:pPr>
      <w:r w:rsidRPr="004A5B7D">
        <w:rPr>
          <w:rFonts w:ascii="微軟正黑體" w:eastAsia="微軟正黑體" w:hAnsi="微軟正黑體" w:hint="eastAsia"/>
          <w:b/>
        </w:rPr>
        <w:t>丹能莎朵水上市場</w:t>
      </w:r>
    </w:p>
    <w:p w:rsidR="004A5B7D" w:rsidRPr="0014556B" w:rsidRDefault="004A5B7D" w:rsidP="004A5B7D">
      <w:pPr>
        <w:rPr>
          <w:rFonts w:ascii="微軟正黑體" w:eastAsia="微軟正黑體" w:hAnsi="微軟正黑體"/>
          <w:b/>
          <w:sz w:val="28"/>
        </w:rPr>
      </w:pPr>
      <w:r w:rsidRPr="00997261">
        <w:rPr>
          <w:rFonts w:ascii="微軟正黑體" w:eastAsia="微軟正黑體" w:hAnsi="微軟正黑體" w:hint="eastAsia"/>
          <w:b/>
          <w:sz w:val="28"/>
        </w:rPr>
        <w:t>樹中佛寺</w:t>
      </w:r>
    </w:p>
    <w:p w:rsidR="00CF7C6C" w:rsidRDefault="00CF7C6C">
      <w:pPr>
        <w:pStyle w:val="a3"/>
        <w:spacing w:before="12"/>
        <w:rPr>
          <w:rFonts w:ascii="微軟正黑體"/>
          <w:b/>
          <w:sz w:val="2"/>
        </w:rPr>
      </w:pPr>
    </w:p>
    <w:p w:rsidR="00CF7C6C" w:rsidRDefault="004A5B7D">
      <w:pPr>
        <w:pStyle w:val="a3"/>
        <w:ind w:left="114"/>
        <w:rPr>
          <w:rFonts w:ascii="微軟正黑體"/>
          <w:sz w:val="20"/>
          <w:lang w:eastAsia="zh-CN"/>
        </w:rPr>
      </w:pPr>
      <w:r>
        <w:rPr>
          <w:noProof/>
        </w:rPr>
        <w:drawing>
          <wp:inline distT="0" distB="0" distL="0" distR="0">
            <wp:extent cx="5057775" cy="1866900"/>
            <wp:effectExtent l="0" t="0" r="9525" b="0"/>
            <wp:docPr id="52" name="圖片 52" descr="LINE_ALBUM_20230531泰國DAY4_23060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E_ALBUM_20230531泰國DAY4_230603_3"/>
                    <pic:cNvPicPr>
                      <a:picLocks noChangeAspect="1" noChangeArrowheads="1"/>
                    </pic:cNvPicPr>
                  </pic:nvPicPr>
                  <pic:blipFill>
                    <a:blip r:embed="rId16" cstate="print">
                      <a:extLst>
                        <a:ext uri="{28A0092B-C50C-407E-A947-70E740481C1C}">
                          <a14:useLocalDpi xmlns:a14="http://schemas.microsoft.com/office/drawing/2010/main" val="0"/>
                        </a:ext>
                      </a:extLst>
                    </a:blip>
                    <a:srcRect b="19814"/>
                    <a:stretch>
                      <a:fillRect/>
                    </a:stretch>
                  </pic:blipFill>
                  <pic:spPr bwMode="auto">
                    <a:xfrm>
                      <a:off x="0" y="0"/>
                      <a:ext cx="5057775" cy="1866900"/>
                    </a:xfrm>
                    <a:prstGeom prst="rect">
                      <a:avLst/>
                    </a:prstGeom>
                    <a:noFill/>
                    <a:ln>
                      <a:noFill/>
                    </a:ln>
                  </pic:spPr>
                </pic:pic>
              </a:graphicData>
            </a:graphic>
          </wp:inline>
        </w:drawing>
      </w:r>
    </w:p>
    <w:p w:rsidR="004A5B7D" w:rsidRDefault="004A5B7D">
      <w:pPr>
        <w:pStyle w:val="a3"/>
        <w:ind w:left="114"/>
        <w:rPr>
          <w:rFonts w:ascii="微軟正黑體"/>
          <w:sz w:val="20"/>
          <w:lang w:eastAsia="zh-CN"/>
        </w:rPr>
      </w:pPr>
    </w:p>
    <w:p w:rsidR="004A5B7D" w:rsidRPr="0014556B" w:rsidRDefault="004A5B7D" w:rsidP="004A5B7D">
      <w:pPr>
        <w:rPr>
          <w:rFonts w:ascii="微軟正黑體" w:eastAsia="微軟正黑體" w:hAnsi="微軟正黑體"/>
          <w:b/>
          <w:sz w:val="28"/>
        </w:rPr>
      </w:pPr>
      <w:r w:rsidRPr="00997261">
        <w:rPr>
          <w:rFonts w:ascii="微軟正黑體" w:eastAsia="微軟正黑體" w:hAnsi="微軟正黑體" w:hint="eastAsia"/>
          <w:b/>
          <w:sz w:val="28"/>
        </w:rPr>
        <w:t>暹羅古城76府</w:t>
      </w:r>
    </w:p>
    <w:p w:rsidR="004A5B7D" w:rsidRDefault="00900D6F">
      <w:pPr>
        <w:pStyle w:val="a3"/>
        <w:ind w:left="114"/>
        <w:rPr>
          <w:rFonts w:ascii="微軟正黑體"/>
          <w:sz w:val="20"/>
          <w:lang w:eastAsia="zh-CN"/>
        </w:rPr>
      </w:pPr>
      <w:r>
        <w:rPr>
          <w:noProof/>
        </w:rPr>
        <w:drawing>
          <wp:inline distT="0" distB="0" distL="0" distR="0" wp14:anchorId="27815A80" wp14:editId="28799E64">
            <wp:extent cx="5170754" cy="2314575"/>
            <wp:effectExtent l="0" t="0" r="0" b="0"/>
            <wp:docPr id="11" name="圖片 11" descr="C:\Users\User\AppData\Local\Microsoft\Windows\INetCache\Content.Word\LINE_ALBUM_2023531_23060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LINE_ALBUM_2023531_230603_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6526" cy="2344017"/>
                    </a:xfrm>
                    <a:prstGeom prst="rect">
                      <a:avLst/>
                    </a:prstGeom>
                    <a:noFill/>
                    <a:ln>
                      <a:noFill/>
                    </a:ln>
                  </pic:spPr>
                </pic:pic>
              </a:graphicData>
            </a:graphic>
          </wp:inline>
        </w:drawing>
      </w:r>
    </w:p>
    <w:p w:rsidR="004A5B7D" w:rsidRDefault="004A5B7D">
      <w:pPr>
        <w:pStyle w:val="a3"/>
        <w:ind w:left="114"/>
        <w:rPr>
          <w:rFonts w:ascii="微軟正黑體"/>
          <w:sz w:val="20"/>
          <w:lang w:eastAsia="zh-CN"/>
        </w:rPr>
      </w:pPr>
    </w:p>
    <w:p w:rsidR="00CF7C6C" w:rsidRDefault="00900D6F">
      <w:pPr>
        <w:spacing w:line="518" w:lineRule="exact"/>
        <w:rPr>
          <w:rFonts w:ascii="微軟正黑體" w:hAnsi="微軟正黑體" w:cs="微軟正黑體"/>
          <w:b/>
          <w:bCs/>
          <w:noProof/>
          <w:sz w:val="32"/>
          <w:szCs w:val="32"/>
          <w:lang w:eastAsia="zh-CN"/>
        </w:rPr>
      </w:pPr>
      <w:r>
        <w:rPr>
          <w:noProof/>
          <w:sz w:val="28"/>
          <w:szCs w:val="28"/>
        </w:rPr>
        <w:drawing>
          <wp:anchor distT="0" distB="0" distL="114300" distR="114300" simplePos="0" relativeHeight="251672064" behindDoc="1" locked="0" layoutInCell="1" allowOverlap="1" wp14:anchorId="30EADCE6" wp14:editId="3D293274">
            <wp:simplePos x="0" y="0"/>
            <wp:positionH relativeFrom="column">
              <wp:posOffset>1774825</wp:posOffset>
            </wp:positionH>
            <wp:positionV relativeFrom="paragraph">
              <wp:posOffset>107950</wp:posOffset>
            </wp:positionV>
            <wp:extent cx="4267200" cy="3333750"/>
            <wp:effectExtent l="0" t="0" r="0" b="0"/>
            <wp:wrapNone/>
            <wp:docPr id="72" name="圖片 72" descr="LINE_ALBUM_20230601泰國DAY5_230603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E_ALBUM_20230601泰國DAY5_230603_54"/>
                    <pic:cNvPicPr>
                      <a:picLocks noChangeAspect="1" noChangeArrowheads="1"/>
                    </pic:cNvPicPr>
                  </pic:nvPicPr>
                  <pic:blipFill>
                    <a:blip r:embed="rId18" cstate="print">
                      <a:extLst>
                        <a:ext uri="{28A0092B-C50C-407E-A947-70E740481C1C}">
                          <a14:useLocalDpi xmlns:a14="http://schemas.microsoft.com/office/drawing/2010/main" val="0"/>
                        </a:ext>
                      </a:extLst>
                    </a:blip>
                    <a:srcRect t="12195"/>
                    <a:stretch>
                      <a:fillRect/>
                    </a:stretch>
                  </pic:blipFill>
                  <pic:spPr bwMode="auto">
                    <a:xfrm>
                      <a:off x="0" y="0"/>
                      <a:ext cx="42672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B15" w:rsidRPr="00E96B15">
        <w:rPr>
          <w:rFonts w:ascii="微軟正黑體" w:eastAsia="微軟正黑體" w:hAnsi="微軟正黑體" w:cs="微軟正黑體" w:hint="eastAsia"/>
          <w:b/>
          <w:bCs/>
          <w:noProof/>
          <w:sz w:val="32"/>
          <w:szCs w:val="32"/>
        </w:rPr>
        <w:t>臥佛寺</w:t>
      </w:r>
    </w:p>
    <w:p w:rsidR="00E96B15" w:rsidRPr="00E96B15" w:rsidRDefault="00E96B15">
      <w:pPr>
        <w:spacing w:line="518" w:lineRule="exact"/>
        <w:rPr>
          <w:rFonts w:ascii="微軟正黑體" w:hAnsi="微軟正黑體" w:cs="微軟正黑體"/>
          <w:b/>
          <w:bCs/>
          <w:noProof/>
          <w:sz w:val="32"/>
          <w:szCs w:val="32"/>
          <w:lang w:eastAsia="zh-CN"/>
        </w:rPr>
      </w:pPr>
    </w:p>
    <w:p w:rsidR="00E96B15" w:rsidRDefault="00E96B15">
      <w:pPr>
        <w:spacing w:line="518" w:lineRule="exact"/>
        <w:rPr>
          <w:rFonts w:ascii="微軟正黑體" w:hAnsi="微軟正黑體" w:cs="微軟正黑體"/>
          <w:b/>
          <w:bCs/>
          <w:noProof/>
          <w:sz w:val="32"/>
          <w:szCs w:val="32"/>
          <w:lang w:eastAsia="zh-CN"/>
        </w:rPr>
      </w:pPr>
    </w:p>
    <w:p w:rsidR="00E96B15" w:rsidRDefault="00E96B15">
      <w:pPr>
        <w:spacing w:line="518" w:lineRule="exact"/>
        <w:rPr>
          <w:rFonts w:ascii="微軟正黑體" w:hAnsi="微軟正黑體" w:cs="微軟正黑體"/>
          <w:b/>
          <w:bCs/>
          <w:noProof/>
          <w:sz w:val="32"/>
          <w:szCs w:val="32"/>
          <w:lang w:eastAsia="zh-CN"/>
        </w:rPr>
      </w:pPr>
    </w:p>
    <w:p w:rsidR="00E96B15" w:rsidRDefault="00E96B15">
      <w:pPr>
        <w:spacing w:line="518" w:lineRule="exact"/>
        <w:rPr>
          <w:rFonts w:ascii="微軟正黑體" w:hAnsi="微軟正黑體" w:cs="微軟正黑體"/>
          <w:b/>
          <w:bCs/>
          <w:noProof/>
          <w:sz w:val="32"/>
          <w:szCs w:val="32"/>
          <w:lang w:eastAsia="zh-CN"/>
        </w:rPr>
      </w:pPr>
    </w:p>
    <w:p w:rsidR="00E96B15" w:rsidRDefault="00E96B15">
      <w:pPr>
        <w:spacing w:line="518" w:lineRule="exact"/>
        <w:rPr>
          <w:rFonts w:ascii="微軟正黑體" w:hAnsi="微軟正黑體" w:cs="微軟正黑體"/>
          <w:b/>
          <w:bCs/>
          <w:noProof/>
          <w:sz w:val="32"/>
          <w:szCs w:val="32"/>
          <w:lang w:eastAsia="zh-CN"/>
        </w:rPr>
      </w:pPr>
    </w:p>
    <w:p w:rsidR="00E96B15" w:rsidRDefault="00E96B15">
      <w:pPr>
        <w:spacing w:line="518" w:lineRule="exact"/>
        <w:rPr>
          <w:rFonts w:ascii="微軟正黑體" w:hAnsi="微軟正黑體" w:cs="微軟正黑體"/>
          <w:b/>
          <w:bCs/>
          <w:noProof/>
          <w:sz w:val="32"/>
          <w:szCs w:val="32"/>
          <w:lang w:eastAsia="zh-CN"/>
        </w:rPr>
      </w:pPr>
    </w:p>
    <w:p w:rsidR="00E96B15" w:rsidRDefault="00E96B15">
      <w:pPr>
        <w:spacing w:line="518" w:lineRule="exact"/>
        <w:rPr>
          <w:rFonts w:ascii="微軟正黑體" w:hAnsi="微軟正黑體"/>
          <w:b/>
          <w:sz w:val="32"/>
        </w:rPr>
      </w:pPr>
      <w:r w:rsidRPr="00E96B15">
        <w:rPr>
          <w:rFonts w:ascii="微軟正黑體" w:eastAsia="微軟正黑體" w:hAnsi="微軟正黑體" w:hint="eastAsia"/>
          <w:b/>
          <w:sz w:val="32"/>
        </w:rPr>
        <w:t>曼谷國家博物館</w:t>
      </w:r>
    </w:p>
    <w:p w:rsidR="00A22594" w:rsidRDefault="00A22594" w:rsidP="00E96B15">
      <w:pPr>
        <w:pStyle w:val="a3"/>
        <w:spacing w:before="10"/>
        <w:rPr>
          <w:rFonts w:ascii="微軟正黑體" w:eastAsiaTheme="minorEastAsia"/>
          <w:b/>
          <w:sz w:val="2"/>
        </w:rPr>
      </w:pPr>
    </w:p>
    <w:p w:rsidR="00A22594" w:rsidRDefault="00A22594" w:rsidP="00E96B15">
      <w:pPr>
        <w:pStyle w:val="a3"/>
        <w:spacing w:before="10"/>
        <w:rPr>
          <w:rFonts w:ascii="微軟正黑體" w:eastAsiaTheme="minorEastAsia"/>
          <w:b/>
          <w:sz w:val="2"/>
        </w:rPr>
      </w:pPr>
    </w:p>
    <w:p w:rsidR="00A22594" w:rsidRDefault="00A22594" w:rsidP="00E96B15">
      <w:pPr>
        <w:pStyle w:val="a3"/>
        <w:spacing w:before="10"/>
        <w:rPr>
          <w:rFonts w:ascii="微軟正黑體" w:eastAsiaTheme="minorEastAsia"/>
          <w:b/>
          <w:sz w:val="2"/>
        </w:rPr>
      </w:pPr>
    </w:p>
    <w:p w:rsidR="00A22594" w:rsidRDefault="00A22594" w:rsidP="00E96B15">
      <w:pPr>
        <w:pStyle w:val="a3"/>
        <w:spacing w:before="10"/>
        <w:rPr>
          <w:rFonts w:ascii="微軟正黑體" w:eastAsiaTheme="minorEastAsia"/>
          <w:b/>
          <w:sz w:val="2"/>
        </w:rPr>
      </w:pPr>
    </w:p>
    <w:p w:rsidR="00A22594" w:rsidRDefault="00A22594" w:rsidP="00E96B15">
      <w:pPr>
        <w:pStyle w:val="a3"/>
        <w:spacing w:before="10"/>
        <w:rPr>
          <w:rFonts w:ascii="微軟正黑體" w:eastAsiaTheme="minorEastAsia"/>
          <w:b/>
          <w:sz w:val="2"/>
        </w:rPr>
      </w:pPr>
    </w:p>
    <w:p w:rsidR="00A22594" w:rsidRDefault="00A22594" w:rsidP="00E96B15">
      <w:pPr>
        <w:pStyle w:val="a3"/>
        <w:spacing w:before="10"/>
        <w:rPr>
          <w:rFonts w:ascii="微軟正黑體" w:eastAsiaTheme="minorEastAsia"/>
          <w:b/>
          <w:sz w:val="2"/>
        </w:rPr>
      </w:pPr>
    </w:p>
    <w:p w:rsidR="00E96B15" w:rsidRDefault="00A22594" w:rsidP="00E96B15">
      <w:pPr>
        <w:pStyle w:val="a3"/>
        <w:spacing w:before="10"/>
        <w:rPr>
          <w:rFonts w:ascii="微軟正黑體"/>
          <w:b/>
          <w:sz w:val="2"/>
        </w:rPr>
      </w:pPr>
      <w:r>
        <w:rPr>
          <w:noProof/>
        </w:rPr>
        <w:drawing>
          <wp:anchor distT="0" distB="0" distL="114300" distR="114300" simplePos="0" relativeHeight="251648512" behindDoc="1" locked="0" layoutInCell="1" allowOverlap="1" wp14:anchorId="62ADFE63" wp14:editId="4804FBDF">
            <wp:simplePos x="0" y="0"/>
            <wp:positionH relativeFrom="column">
              <wp:posOffset>22225</wp:posOffset>
            </wp:positionH>
            <wp:positionV relativeFrom="paragraph">
              <wp:posOffset>1411605</wp:posOffset>
            </wp:positionV>
            <wp:extent cx="6010275" cy="4038600"/>
            <wp:effectExtent l="0" t="0" r="9525" b="0"/>
            <wp:wrapTight wrapText="bothSides">
              <wp:wrapPolygon edited="0">
                <wp:start x="0" y="0"/>
                <wp:lineTo x="0" y="21498"/>
                <wp:lineTo x="21566" y="21498"/>
                <wp:lineTo x="21566" y="0"/>
                <wp:lineTo x="0" y="0"/>
              </wp:wrapPolygon>
            </wp:wrapTight>
            <wp:docPr id="33" name="圖片 33" descr="C:\Users\User\AppData\Local\Microsoft\Windows\INetCache\Content.Word\LINE_ALBUM_20230601泰國DAY5_230603_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LINE_ALBUM_20230601泰國DAY5_230603_2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0275" cy="4038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96B15" w:rsidSect="00E96B15">
      <w:headerReference w:type="default" r:id="rId20"/>
      <w:footerReference w:type="default" r:id="rId21"/>
      <w:pgSz w:w="11910" w:h="16840"/>
      <w:pgMar w:top="1720" w:right="920" w:bottom="1580" w:left="1360" w:header="1410" w:footer="13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755" w:rsidRDefault="00E33755">
      <w:r>
        <w:separator/>
      </w:r>
    </w:p>
  </w:endnote>
  <w:endnote w:type="continuationSeparator" w:id="0">
    <w:p w:rsidR="00E33755" w:rsidRDefault="00E3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72" w:rsidRDefault="007222D7">
    <w:pPr>
      <w:pStyle w:val="a3"/>
      <w:spacing w:line="14" w:lineRule="auto"/>
      <w:rPr>
        <w:sz w:val="20"/>
      </w:rPr>
    </w:pPr>
    <w:r>
      <w:rPr>
        <w:noProof/>
      </w:rPr>
      <mc:AlternateContent>
        <mc:Choice Requires="wps">
          <w:drawing>
            <wp:anchor distT="0" distB="0" distL="114300" distR="114300" simplePos="0" relativeHeight="487281664" behindDoc="1" locked="0" layoutInCell="1" allowOverlap="1">
              <wp:simplePos x="0" y="0"/>
              <wp:positionH relativeFrom="page">
                <wp:posOffset>3768090</wp:posOffset>
              </wp:positionH>
              <wp:positionV relativeFrom="page">
                <wp:posOffset>9670415</wp:posOffset>
              </wp:positionV>
              <wp:extent cx="204470" cy="165735"/>
              <wp:effectExtent l="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72" w:rsidRDefault="00B74B72">
                          <w:pPr>
                            <w:spacing w:before="10"/>
                            <w:ind w:left="60"/>
                            <w:rPr>
                              <w:rFonts w:ascii="Times New Roman"/>
                              <w:sz w:val="20"/>
                            </w:rPr>
                          </w:pPr>
                          <w:r>
                            <w:fldChar w:fldCharType="begin"/>
                          </w:r>
                          <w:r>
                            <w:rPr>
                              <w:rFonts w:ascii="Times New Roman"/>
                              <w:sz w:val="20"/>
                            </w:rPr>
                            <w:instrText xml:space="preserve"> PAGE </w:instrText>
                          </w:r>
                          <w:r>
                            <w:fldChar w:fldCharType="separate"/>
                          </w:r>
                          <w:r w:rsidR="007222D7">
                            <w:rPr>
                              <w:rFonts w:ascii="Times New Roman"/>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96.7pt;margin-top:761.45pt;width:16.1pt;height:13.05pt;z-index:-16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eqrAIAAKk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" filled="f" stroked="f">
              <v:textbox inset="0,0,0,0">
                <w:txbxContent>
                  <w:p w:rsidR="00B74B72" w:rsidRDefault="00B74B72">
                    <w:pPr>
                      <w:spacing w:before="10"/>
                      <w:ind w:left="60"/>
                      <w:rPr>
                        <w:rFonts w:ascii="Times New Roman"/>
                        <w:sz w:val="20"/>
                      </w:rPr>
                    </w:pPr>
                    <w:r>
                      <w:fldChar w:fldCharType="begin"/>
                    </w:r>
                    <w:r>
                      <w:rPr>
                        <w:rFonts w:ascii="Times New Roman"/>
                        <w:sz w:val="20"/>
                      </w:rPr>
                      <w:instrText xml:space="preserve"> PAGE </w:instrText>
                    </w:r>
                    <w:r>
                      <w:fldChar w:fldCharType="separate"/>
                    </w:r>
                    <w:r w:rsidR="007222D7">
                      <w:rPr>
                        <w:rFonts w:ascii="Times New Roman"/>
                        <w:noProof/>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72" w:rsidRDefault="007222D7">
    <w:pPr>
      <w:pStyle w:val="a3"/>
      <w:spacing w:line="14" w:lineRule="auto"/>
      <w:rPr>
        <w:sz w:val="20"/>
      </w:rPr>
    </w:pPr>
    <w:r>
      <w:rPr>
        <w:noProof/>
      </w:rPr>
      <mc:AlternateContent>
        <mc:Choice Requires="wps">
          <w:drawing>
            <wp:anchor distT="0" distB="0" distL="114300" distR="114300" simplePos="0" relativeHeight="487293952" behindDoc="1" locked="0" layoutInCell="1" allowOverlap="1">
              <wp:simplePos x="0" y="0"/>
              <wp:positionH relativeFrom="page">
                <wp:posOffset>3768090</wp:posOffset>
              </wp:positionH>
              <wp:positionV relativeFrom="page">
                <wp:posOffset>9670415</wp:posOffset>
              </wp:positionV>
              <wp:extent cx="204470" cy="165735"/>
              <wp:effectExtent l="0" t="0" r="0"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72" w:rsidRDefault="00B74B72">
                          <w:pPr>
                            <w:spacing w:before="10"/>
                            <w:ind w:left="60"/>
                            <w:rPr>
                              <w:rFonts w:ascii="Times New Roman"/>
                              <w:sz w:val="20"/>
                            </w:rPr>
                          </w:pPr>
                          <w:r>
                            <w:fldChar w:fldCharType="begin"/>
                          </w:r>
                          <w:r>
                            <w:rPr>
                              <w:rFonts w:ascii="Times New Roman"/>
                              <w:sz w:val="20"/>
                            </w:rPr>
                            <w:instrText xml:space="preserve"> PAGE </w:instrText>
                          </w:r>
                          <w:r>
                            <w:fldChar w:fldCharType="separate"/>
                          </w:r>
                          <w:r w:rsidR="007222D7">
                            <w:rPr>
                              <w:rFonts w:ascii="Times New Roman"/>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296.7pt;margin-top:761.45pt;width:16.1pt;height:13.05pt;z-index:-160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6Esg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" filled="f" stroked="f">
              <v:textbox inset="0,0,0,0">
                <w:txbxContent>
                  <w:p w:rsidR="00B74B72" w:rsidRDefault="00B74B72">
                    <w:pPr>
                      <w:spacing w:before="10"/>
                      <w:ind w:left="60"/>
                      <w:rPr>
                        <w:rFonts w:ascii="Times New Roman"/>
                        <w:sz w:val="20"/>
                      </w:rPr>
                    </w:pPr>
                    <w:r>
                      <w:fldChar w:fldCharType="begin"/>
                    </w:r>
                    <w:r>
                      <w:rPr>
                        <w:rFonts w:ascii="Times New Roman"/>
                        <w:sz w:val="20"/>
                      </w:rPr>
                      <w:instrText xml:space="preserve"> PAGE </w:instrText>
                    </w:r>
                    <w:r>
                      <w:fldChar w:fldCharType="separate"/>
                    </w:r>
                    <w:r w:rsidR="007222D7">
                      <w:rPr>
                        <w:rFonts w:ascii="Times New Roman"/>
                        <w:noProof/>
                        <w:sz w:val="20"/>
                      </w:rP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72" w:rsidRDefault="007222D7">
    <w:pPr>
      <w:pStyle w:val="a3"/>
      <w:spacing w:line="14" w:lineRule="auto"/>
      <w:rPr>
        <w:sz w:val="20"/>
      </w:rPr>
    </w:pPr>
    <w:r>
      <w:rPr>
        <w:noProof/>
      </w:rPr>
      <mc:AlternateContent>
        <mc:Choice Requires="wps">
          <w:drawing>
            <wp:anchor distT="0" distB="0" distL="114300" distR="114300" simplePos="0" relativeHeight="487287808" behindDoc="1" locked="0" layoutInCell="1" allowOverlap="1">
              <wp:simplePos x="0" y="0"/>
              <wp:positionH relativeFrom="page">
                <wp:posOffset>3768090</wp:posOffset>
              </wp:positionH>
              <wp:positionV relativeFrom="page">
                <wp:posOffset>9670415</wp:posOffset>
              </wp:positionV>
              <wp:extent cx="204470" cy="16573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72" w:rsidRDefault="00B74B72">
                          <w:pPr>
                            <w:spacing w:before="10"/>
                            <w:ind w:left="60"/>
                            <w:rPr>
                              <w:rFonts w:ascii="Times New Roman"/>
                              <w:sz w:val="20"/>
                            </w:rPr>
                          </w:pPr>
                          <w:r>
                            <w:fldChar w:fldCharType="begin"/>
                          </w:r>
                          <w:r>
                            <w:rPr>
                              <w:rFonts w:ascii="Times New Roman"/>
                              <w:sz w:val="20"/>
                            </w:rPr>
                            <w:instrText xml:space="preserve"> PAGE </w:instrText>
                          </w:r>
                          <w:r>
                            <w:fldChar w:fldCharType="separate"/>
                          </w:r>
                          <w:r w:rsidR="007222D7">
                            <w:rPr>
                              <w:rFonts w:ascii="Times New Roman"/>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296.7pt;margin-top:761.45pt;width:16.1pt;height:13.05pt;z-index:-160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V9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" filled="f" stroked="f">
              <v:textbox inset="0,0,0,0">
                <w:txbxContent>
                  <w:p w:rsidR="00B74B72" w:rsidRDefault="00B74B72">
                    <w:pPr>
                      <w:spacing w:before="10"/>
                      <w:ind w:left="60"/>
                      <w:rPr>
                        <w:rFonts w:ascii="Times New Roman"/>
                        <w:sz w:val="20"/>
                      </w:rPr>
                    </w:pPr>
                    <w:r>
                      <w:fldChar w:fldCharType="begin"/>
                    </w:r>
                    <w:r>
                      <w:rPr>
                        <w:rFonts w:ascii="Times New Roman"/>
                        <w:sz w:val="20"/>
                      </w:rPr>
                      <w:instrText xml:space="preserve"> PAGE </w:instrText>
                    </w:r>
                    <w:r>
                      <w:fldChar w:fldCharType="separate"/>
                    </w:r>
                    <w:r w:rsidR="007222D7">
                      <w:rPr>
                        <w:rFonts w:ascii="Times New Roman"/>
                        <w:noProof/>
                        <w:sz w:val="20"/>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755" w:rsidRDefault="00E33755">
      <w:r>
        <w:separator/>
      </w:r>
    </w:p>
  </w:footnote>
  <w:footnote w:type="continuationSeparator" w:id="0">
    <w:p w:rsidR="00E33755" w:rsidRDefault="00E337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72" w:rsidRDefault="00B74B72">
    <w:pPr>
      <w:pStyle w:val="a3"/>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72" w:rsidRDefault="00B74B72">
    <w:pPr>
      <w:pStyle w:val="a3"/>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C6C"/>
    <w:rsid w:val="000521EF"/>
    <w:rsid w:val="000B7650"/>
    <w:rsid w:val="000D5ACD"/>
    <w:rsid w:val="001D12A0"/>
    <w:rsid w:val="001F419C"/>
    <w:rsid w:val="0025103E"/>
    <w:rsid w:val="00277334"/>
    <w:rsid w:val="00285323"/>
    <w:rsid w:val="002D2EFF"/>
    <w:rsid w:val="003C215C"/>
    <w:rsid w:val="003D2657"/>
    <w:rsid w:val="003D7230"/>
    <w:rsid w:val="004250A9"/>
    <w:rsid w:val="004277E3"/>
    <w:rsid w:val="00456DCE"/>
    <w:rsid w:val="00467703"/>
    <w:rsid w:val="004A5B7D"/>
    <w:rsid w:val="004F5215"/>
    <w:rsid w:val="0058658A"/>
    <w:rsid w:val="005A0B0A"/>
    <w:rsid w:val="0060779E"/>
    <w:rsid w:val="00633D96"/>
    <w:rsid w:val="00647708"/>
    <w:rsid w:val="0068665E"/>
    <w:rsid w:val="007222D7"/>
    <w:rsid w:val="00771121"/>
    <w:rsid w:val="007A143B"/>
    <w:rsid w:val="00800765"/>
    <w:rsid w:val="008D4D13"/>
    <w:rsid w:val="00900D6F"/>
    <w:rsid w:val="0091213D"/>
    <w:rsid w:val="009F7B84"/>
    <w:rsid w:val="00A22594"/>
    <w:rsid w:val="00A379E3"/>
    <w:rsid w:val="00A71C18"/>
    <w:rsid w:val="00A81EDC"/>
    <w:rsid w:val="00B3180E"/>
    <w:rsid w:val="00B51AED"/>
    <w:rsid w:val="00B74B72"/>
    <w:rsid w:val="00BA3E3B"/>
    <w:rsid w:val="00CF7C6C"/>
    <w:rsid w:val="00D94A31"/>
    <w:rsid w:val="00DC6E04"/>
    <w:rsid w:val="00DE7BE3"/>
    <w:rsid w:val="00E33755"/>
    <w:rsid w:val="00E641B1"/>
    <w:rsid w:val="00E96B15"/>
    <w:rsid w:val="00F13F9A"/>
    <w:rsid w:val="00F15B20"/>
    <w:rsid w:val="00F70DA6"/>
    <w:rsid w:val="00F74AD0"/>
    <w:rsid w:val="00FC64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8DF68A-CD68-411F-8D86-7C91FEB17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SimSun" w:eastAsia="SimSun" w:hAnsi="SimSun" w:cs="SimSun"/>
      <w:lang w:eastAsia="zh-TW"/>
    </w:rPr>
  </w:style>
  <w:style w:type="paragraph" w:styleId="1">
    <w:name w:val="heading 1"/>
    <w:basedOn w:val="a"/>
    <w:uiPriority w:val="1"/>
    <w:qFormat/>
    <w:pPr>
      <w:ind w:left="114"/>
      <w:outlineLvl w:val="0"/>
    </w:pPr>
    <w:rPr>
      <w:rFonts w:ascii="微軟正黑體" w:eastAsia="微軟正黑體" w:hAnsi="微軟正黑體" w:cs="微軟正黑體"/>
      <w:b/>
      <w:bCs/>
      <w:sz w:val="48"/>
      <w:szCs w:val="48"/>
    </w:rPr>
  </w:style>
  <w:style w:type="paragraph" w:styleId="2">
    <w:name w:val="heading 2"/>
    <w:basedOn w:val="a"/>
    <w:uiPriority w:val="1"/>
    <w:qFormat/>
    <w:pPr>
      <w:spacing w:line="519" w:lineRule="exact"/>
      <w:ind w:left="114"/>
      <w:outlineLvl w:val="1"/>
    </w:pPr>
    <w:rPr>
      <w:rFonts w:ascii="微軟正黑體" w:eastAsia="微軟正黑體" w:hAnsi="微軟正黑體" w:cs="微軟正黑體"/>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2"/>
      <w:szCs w:val="32"/>
    </w:rPr>
  </w:style>
  <w:style w:type="paragraph" w:styleId="a4">
    <w:name w:val="Title"/>
    <w:basedOn w:val="a"/>
    <w:uiPriority w:val="1"/>
    <w:qFormat/>
    <w:pPr>
      <w:spacing w:line="1174" w:lineRule="exact"/>
      <w:ind w:left="114"/>
    </w:pPr>
    <w:rPr>
      <w:rFonts w:ascii="微軟正黑體" w:eastAsia="微軟正黑體" w:hAnsi="微軟正黑體" w:cs="微軟正黑體"/>
      <w:b/>
      <w:bCs/>
      <w:sz w:val="72"/>
      <w:szCs w:val="72"/>
    </w:rPr>
  </w:style>
  <w:style w:type="paragraph" w:styleId="a5">
    <w:name w:val="List Paragraph"/>
    <w:basedOn w:val="a"/>
    <w:uiPriority w:val="1"/>
    <w:qFormat/>
  </w:style>
  <w:style w:type="paragraph" w:customStyle="1" w:styleId="TableParagraph">
    <w:name w:val="Table Paragraph"/>
    <w:basedOn w:val="a"/>
    <w:uiPriority w:val="1"/>
    <w:qFormat/>
    <w:pPr>
      <w:spacing w:before="80" w:line="401" w:lineRule="exact"/>
      <w:ind w:left="5"/>
      <w:jc w:val="center"/>
    </w:pPr>
  </w:style>
  <w:style w:type="paragraph" w:styleId="a6">
    <w:name w:val="No Spacing"/>
    <w:uiPriority w:val="1"/>
    <w:qFormat/>
    <w:rsid w:val="0060779E"/>
    <w:pPr>
      <w:autoSpaceDE/>
      <w:autoSpaceDN/>
    </w:pPr>
    <w:rPr>
      <w:rFonts w:ascii="Calibri" w:eastAsia="新細明體" w:hAnsi="Calibri" w:cs="Times New Roman"/>
      <w:color w:val="000000"/>
      <w:sz w:val="24"/>
      <w:szCs w:val="24"/>
      <w:lang w:eastAsia="zh-CN"/>
    </w:rPr>
  </w:style>
  <w:style w:type="paragraph" w:styleId="a7">
    <w:name w:val="Balloon Text"/>
    <w:basedOn w:val="a"/>
    <w:link w:val="a8"/>
    <w:uiPriority w:val="99"/>
    <w:semiHidden/>
    <w:unhideWhenUsed/>
    <w:rsid w:val="00F74AD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74AD0"/>
    <w:rPr>
      <w:rFonts w:asciiTheme="majorHAnsi" w:eastAsiaTheme="majorEastAsia" w:hAnsiTheme="majorHAnsi" w:cstheme="majorBidi"/>
      <w:sz w:val="18"/>
      <w:szCs w:val="18"/>
      <w:lang w:eastAsia="zh-TW"/>
    </w:rPr>
  </w:style>
  <w:style w:type="paragraph" w:styleId="a9">
    <w:name w:val="header"/>
    <w:basedOn w:val="a"/>
    <w:link w:val="aa"/>
    <w:uiPriority w:val="99"/>
    <w:unhideWhenUsed/>
    <w:rsid w:val="00F74AD0"/>
    <w:pPr>
      <w:tabs>
        <w:tab w:val="center" w:pos="4153"/>
        <w:tab w:val="right" w:pos="8306"/>
      </w:tabs>
      <w:snapToGrid w:val="0"/>
    </w:pPr>
    <w:rPr>
      <w:sz w:val="20"/>
      <w:szCs w:val="20"/>
    </w:rPr>
  </w:style>
  <w:style w:type="character" w:customStyle="1" w:styleId="aa">
    <w:name w:val="頁首 字元"/>
    <w:basedOn w:val="a0"/>
    <w:link w:val="a9"/>
    <w:uiPriority w:val="99"/>
    <w:rsid w:val="00F74AD0"/>
    <w:rPr>
      <w:rFonts w:ascii="SimSun" w:eastAsia="SimSun" w:hAnsi="SimSun" w:cs="SimSun"/>
      <w:sz w:val="20"/>
      <w:szCs w:val="20"/>
      <w:lang w:eastAsia="zh-TW"/>
    </w:rPr>
  </w:style>
  <w:style w:type="paragraph" w:styleId="ab">
    <w:name w:val="footer"/>
    <w:basedOn w:val="a"/>
    <w:link w:val="ac"/>
    <w:uiPriority w:val="99"/>
    <w:unhideWhenUsed/>
    <w:rsid w:val="00F74AD0"/>
    <w:pPr>
      <w:tabs>
        <w:tab w:val="center" w:pos="4153"/>
        <w:tab w:val="right" w:pos="8306"/>
      </w:tabs>
      <w:snapToGrid w:val="0"/>
    </w:pPr>
    <w:rPr>
      <w:sz w:val="20"/>
      <w:szCs w:val="20"/>
    </w:rPr>
  </w:style>
  <w:style w:type="character" w:customStyle="1" w:styleId="ac">
    <w:name w:val="頁尾 字元"/>
    <w:basedOn w:val="a0"/>
    <w:link w:val="ab"/>
    <w:uiPriority w:val="99"/>
    <w:rsid w:val="00F74AD0"/>
    <w:rPr>
      <w:rFonts w:ascii="SimSun" w:eastAsia="SimSun" w:hAnsi="SimSun" w:cs="SimSun"/>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1265</Words>
  <Characters>7212</Characters>
  <Application>Microsoft Office Word</Application>
  <DocSecurity>0</DocSecurity>
  <Lines>60</Lines>
  <Paragraphs>16</Paragraphs>
  <ScaleCrop>false</ScaleCrop>
  <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出國報告電子檔規格</dc:title>
  <dc:creator>人事室</dc:creator>
  <cp:lastModifiedBy>user</cp:lastModifiedBy>
  <cp:revision>2</cp:revision>
  <cp:lastPrinted>2023-07-18T06:15:00Z</cp:lastPrinted>
  <dcterms:created xsi:type="dcterms:W3CDTF">2023-07-24T03:05:00Z</dcterms:created>
  <dcterms:modified xsi:type="dcterms:W3CDTF">2023-07-24T03:05:00Z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2018-08-08T00:00:00Z</vt:filetime>
  </property>
  <property fmtid="{D5CDD505-2E9C-101B-9397-08002B2CF9AE}" pid="3" name="Creator">
    <vt:lpwstr>Microsoft® Word 2010</vt:lpwstr>
  </property>
  <property fmtid="{D5CDD505-2E9C-101B-9397-08002B2CF9AE}" pid="4" name="LastSaved">
    <vt:filetime>2023-07-14T00:00:00Z</vt:filetime>
  </property>
</Properties>
</file>